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0E" w:rsidRPr="00127FB2" w:rsidRDefault="008E340E" w:rsidP="00BA7880">
      <w:pPr>
        <w:ind w:firstLine="284"/>
        <w:jc w:val="right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Акционерам АО</w:t>
      </w:r>
      <w:r w:rsidRPr="00127FB2">
        <w:rPr>
          <w:rFonts w:ascii="Candara" w:hAnsi="Candara"/>
          <w:sz w:val="22"/>
          <w:szCs w:val="22"/>
        </w:rPr>
        <w:t xml:space="preserve"> </w:t>
      </w:r>
      <w:proofErr w:type="spellStart"/>
      <w:r w:rsidRPr="00127FB2">
        <w:rPr>
          <w:rFonts w:ascii="Candara" w:hAnsi="Candara" w:cs="Arial"/>
          <w:bCs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bCs/>
          <w:sz w:val="22"/>
          <w:szCs w:val="22"/>
        </w:rPr>
        <w:t xml:space="preserve"> завод «Металлист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b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>СООБЩЕНИЕ</w:t>
      </w: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 xml:space="preserve">О ПРОВЕДЕНИИ </w:t>
      </w:r>
      <w:r w:rsidR="002B5E36">
        <w:rPr>
          <w:rFonts w:ascii="Candara" w:hAnsi="Candara" w:cs="Arial"/>
          <w:bCs/>
          <w:sz w:val="22"/>
          <w:szCs w:val="22"/>
        </w:rPr>
        <w:t>ВНЕ</w:t>
      </w:r>
      <w:r w:rsidR="00501D82" w:rsidRPr="00127FB2">
        <w:rPr>
          <w:rFonts w:ascii="Candara" w:hAnsi="Candara" w:cs="Arial"/>
          <w:bCs/>
          <w:sz w:val="22"/>
          <w:szCs w:val="22"/>
        </w:rPr>
        <w:t>ОЧЕРЕДНОГО</w:t>
      </w:r>
      <w:r w:rsidRPr="00127FB2">
        <w:rPr>
          <w:rFonts w:ascii="Candara" w:hAnsi="Candara" w:cs="Arial"/>
          <w:bCs/>
          <w:sz w:val="22"/>
          <w:szCs w:val="22"/>
        </w:rPr>
        <w:t xml:space="preserve"> ОБЩЕГО СОБРАНИЯ АКЦИОНЕРОВ</w:t>
      </w: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 xml:space="preserve">АКЦИОНЕРНОГО ОБЩЕСТВА «СЕРПУХОВСКИЙ ЗАВОД «МЕТАЛЛИСТ» 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(место нахождения: 142200, Россия, Московская область, г. Серпухов, ул. Луначарского, д. 32</w:t>
      </w:r>
      <w:r w:rsidRPr="00127FB2">
        <w:rPr>
          <w:rFonts w:ascii="Candara" w:hAnsi="Candara" w:cs="Arial"/>
          <w:sz w:val="22"/>
          <w:szCs w:val="22"/>
        </w:rPr>
        <w:t>)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Уважаемый акционер!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 xml:space="preserve">Настоящим информируем Вас о проведении </w:t>
      </w:r>
      <w:r w:rsidR="002B5E36">
        <w:rPr>
          <w:rFonts w:ascii="Candara" w:hAnsi="Candara" w:cs="Arial"/>
          <w:b/>
          <w:sz w:val="22"/>
          <w:szCs w:val="22"/>
        </w:rPr>
        <w:t>12 ноября</w:t>
      </w:r>
      <w:r w:rsidR="00D471A0">
        <w:rPr>
          <w:rFonts w:ascii="Candara" w:hAnsi="Candara" w:cs="Arial"/>
          <w:b/>
          <w:sz w:val="22"/>
          <w:szCs w:val="22"/>
        </w:rPr>
        <w:t xml:space="preserve"> 2018</w:t>
      </w:r>
      <w:r w:rsidR="00501D82" w:rsidRPr="00127FB2">
        <w:rPr>
          <w:rFonts w:ascii="Candara" w:hAnsi="Candara" w:cs="Arial"/>
          <w:b/>
          <w:sz w:val="22"/>
          <w:szCs w:val="22"/>
        </w:rPr>
        <w:t xml:space="preserve"> г. </w:t>
      </w:r>
      <w:r w:rsidR="002B5E36" w:rsidRPr="002B5E36">
        <w:rPr>
          <w:rFonts w:ascii="Candara" w:hAnsi="Candara" w:cs="Arial"/>
          <w:sz w:val="22"/>
          <w:szCs w:val="22"/>
        </w:rPr>
        <w:t>вне</w:t>
      </w:r>
      <w:r w:rsidR="00501D82" w:rsidRPr="00D471A0">
        <w:rPr>
          <w:rFonts w:ascii="Candara" w:hAnsi="Candara" w:cs="Arial"/>
          <w:sz w:val="22"/>
          <w:szCs w:val="22"/>
        </w:rPr>
        <w:t>очередного</w:t>
      </w:r>
      <w:r w:rsidRPr="00127FB2">
        <w:rPr>
          <w:rFonts w:ascii="Candara" w:hAnsi="Candara" w:cs="Arial"/>
          <w:sz w:val="22"/>
          <w:szCs w:val="22"/>
        </w:rPr>
        <w:t xml:space="preserve"> Общего собрания акц</w:t>
      </w:r>
      <w:r w:rsidRPr="00127FB2">
        <w:rPr>
          <w:rFonts w:ascii="Candara" w:hAnsi="Candara" w:cs="Arial"/>
          <w:sz w:val="22"/>
          <w:szCs w:val="22"/>
        </w:rPr>
        <w:t>и</w:t>
      </w:r>
      <w:r w:rsidRPr="00127FB2">
        <w:rPr>
          <w:rFonts w:ascii="Candara" w:hAnsi="Candara" w:cs="Arial"/>
          <w:sz w:val="22"/>
          <w:szCs w:val="22"/>
        </w:rPr>
        <w:t>онеров акционерного общества «</w:t>
      </w:r>
      <w:proofErr w:type="spellStart"/>
      <w:r w:rsidRPr="00127FB2">
        <w:rPr>
          <w:rFonts w:ascii="Candara" w:hAnsi="Candara" w:cs="Arial"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sz w:val="22"/>
          <w:szCs w:val="22"/>
        </w:rPr>
        <w:t xml:space="preserve"> завод «Металлист», созванного по решению Совета д</w:t>
      </w:r>
      <w:r w:rsidRPr="00127FB2">
        <w:rPr>
          <w:rFonts w:ascii="Candara" w:hAnsi="Candara" w:cs="Arial"/>
          <w:sz w:val="22"/>
          <w:szCs w:val="22"/>
        </w:rPr>
        <w:t>и</w:t>
      </w:r>
      <w:r w:rsidRPr="00127FB2">
        <w:rPr>
          <w:rFonts w:ascii="Candara" w:hAnsi="Candara" w:cs="Arial"/>
          <w:sz w:val="22"/>
          <w:szCs w:val="22"/>
        </w:rPr>
        <w:t xml:space="preserve">ректоров от </w:t>
      </w:r>
      <w:r w:rsidR="002B5E36">
        <w:rPr>
          <w:rFonts w:ascii="Candara" w:hAnsi="Candara" w:cs="Arial"/>
          <w:sz w:val="22"/>
          <w:szCs w:val="22"/>
        </w:rPr>
        <w:t>10 сентября</w:t>
      </w:r>
      <w:r w:rsidR="00D471A0">
        <w:rPr>
          <w:rFonts w:ascii="Candara" w:hAnsi="Candara" w:cs="Arial"/>
          <w:sz w:val="22"/>
          <w:szCs w:val="22"/>
        </w:rPr>
        <w:t xml:space="preserve"> 2018</w:t>
      </w:r>
      <w:r w:rsidRPr="00127FB2">
        <w:rPr>
          <w:rFonts w:ascii="Candara" w:hAnsi="Candara" w:cs="Arial"/>
          <w:sz w:val="22"/>
          <w:szCs w:val="22"/>
        </w:rPr>
        <w:t xml:space="preserve"> г., в форме совместного присутствия акционеров (с предварительным направлени</w:t>
      </w:r>
      <w:r w:rsidR="00501D82" w:rsidRPr="00127FB2">
        <w:rPr>
          <w:rFonts w:ascii="Candara" w:hAnsi="Candara" w:cs="Arial"/>
          <w:sz w:val="22"/>
          <w:szCs w:val="22"/>
        </w:rPr>
        <w:t>ем бю</w:t>
      </w:r>
      <w:r w:rsidR="00501D82" w:rsidRPr="00127FB2">
        <w:rPr>
          <w:rFonts w:ascii="Candara" w:hAnsi="Candara" w:cs="Arial"/>
          <w:sz w:val="22"/>
          <w:szCs w:val="22"/>
        </w:rPr>
        <w:t>л</w:t>
      </w:r>
      <w:r w:rsidR="00501D82" w:rsidRPr="00127FB2">
        <w:rPr>
          <w:rFonts w:ascii="Candara" w:hAnsi="Candara" w:cs="Arial"/>
          <w:sz w:val="22"/>
          <w:szCs w:val="22"/>
        </w:rPr>
        <w:t>летеней)</w:t>
      </w:r>
      <w:r w:rsidRPr="00127FB2">
        <w:rPr>
          <w:rFonts w:ascii="Candara" w:hAnsi="Candara" w:cs="Arial"/>
          <w:sz w:val="22"/>
          <w:szCs w:val="22"/>
        </w:rPr>
        <w:t>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786"/>
      </w:tblGrid>
      <w:tr w:rsidR="008E340E" w:rsidRPr="00127FB2" w:rsidTr="008E340E">
        <w:tc>
          <w:tcPr>
            <w:tcW w:w="5495" w:type="dxa"/>
            <w:hideMark/>
          </w:tcPr>
          <w:p w:rsidR="008E340E" w:rsidRPr="00127FB2" w:rsidRDefault="008E340E" w:rsidP="00BA7880">
            <w:pPr>
              <w:ind w:firstLine="284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4786" w:type="dxa"/>
            <w:hideMark/>
          </w:tcPr>
          <w:p w:rsidR="008E340E" w:rsidRPr="00127FB2" w:rsidRDefault="002B5E36" w:rsidP="00C56C8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12 ноября</w:t>
            </w:r>
            <w:r w:rsidR="00D471A0" w:rsidRPr="00D471A0">
              <w:rPr>
                <w:rFonts w:ascii="Candara" w:hAnsi="Candara" w:cs="Arial"/>
                <w:sz w:val="22"/>
                <w:szCs w:val="22"/>
              </w:rPr>
              <w:t xml:space="preserve"> 2018 </w:t>
            </w:r>
            <w:r w:rsidR="00127FB2">
              <w:rPr>
                <w:rFonts w:ascii="Candara" w:hAnsi="Candara" w:cs="Arial"/>
                <w:sz w:val="22"/>
                <w:szCs w:val="22"/>
              </w:rPr>
              <w:t xml:space="preserve">г. </w:t>
            </w:r>
            <w:r w:rsidR="00501D82" w:rsidRPr="00127FB2">
              <w:rPr>
                <w:rFonts w:ascii="Candara" w:hAnsi="Candara" w:cs="Arial"/>
                <w:sz w:val="22"/>
                <w:szCs w:val="22"/>
              </w:rPr>
              <w:t>в 11 часов 00</w:t>
            </w:r>
            <w:r w:rsidR="008E340E" w:rsidRPr="00127FB2">
              <w:rPr>
                <w:rFonts w:ascii="Candara" w:hAnsi="Candara" w:cs="Arial"/>
                <w:sz w:val="22"/>
                <w:szCs w:val="22"/>
              </w:rPr>
              <w:t xml:space="preserve"> минут</w:t>
            </w:r>
          </w:p>
        </w:tc>
      </w:tr>
      <w:tr w:rsidR="008E340E" w:rsidRPr="00127FB2" w:rsidTr="008E340E">
        <w:tc>
          <w:tcPr>
            <w:tcW w:w="5495" w:type="dxa"/>
            <w:hideMark/>
          </w:tcPr>
          <w:p w:rsidR="008E340E" w:rsidRPr="00127FB2" w:rsidRDefault="008E340E" w:rsidP="00BA7880">
            <w:pPr>
              <w:ind w:firstLine="284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>Время начала регистрации участников собрания:</w:t>
            </w:r>
          </w:p>
        </w:tc>
        <w:tc>
          <w:tcPr>
            <w:tcW w:w="4786" w:type="dxa"/>
            <w:hideMark/>
          </w:tcPr>
          <w:p w:rsidR="008E340E" w:rsidRPr="00127FB2" w:rsidRDefault="002B5E36" w:rsidP="00C56C8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12 ноября</w:t>
            </w:r>
            <w:r w:rsidR="00D471A0" w:rsidRPr="00D471A0">
              <w:rPr>
                <w:rFonts w:ascii="Candara" w:hAnsi="Candara" w:cs="Arial"/>
                <w:sz w:val="22"/>
                <w:szCs w:val="22"/>
              </w:rPr>
              <w:t xml:space="preserve"> 2018 </w:t>
            </w:r>
            <w:r w:rsidR="00127FB2">
              <w:rPr>
                <w:rFonts w:ascii="Candara" w:hAnsi="Candara" w:cs="Arial"/>
                <w:sz w:val="22"/>
                <w:szCs w:val="22"/>
              </w:rPr>
              <w:t xml:space="preserve">г. </w:t>
            </w:r>
            <w:r w:rsidR="00501D82" w:rsidRPr="00127FB2">
              <w:rPr>
                <w:rFonts w:ascii="Candara" w:hAnsi="Candara" w:cs="Arial"/>
                <w:sz w:val="22"/>
                <w:szCs w:val="22"/>
              </w:rPr>
              <w:t>в 10 часов 00 минут</w:t>
            </w:r>
          </w:p>
        </w:tc>
      </w:tr>
      <w:tr w:rsidR="008E340E" w:rsidRPr="00127FB2" w:rsidTr="008E340E">
        <w:tc>
          <w:tcPr>
            <w:tcW w:w="5495" w:type="dxa"/>
            <w:hideMark/>
          </w:tcPr>
          <w:p w:rsidR="008E340E" w:rsidRPr="00127FB2" w:rsidRDefault="008E340E" w:rsidP="00BA7880">
            <w:pPr>
              <w:ind w:firstLine="284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 xml:space="preserve">Место проведения: </w:t>
            </w:r>
          </w:p>
        </w:tc>
        <w:tc>
          <w:tcPr>
            <w:tcW w:w="4786" w:type="dxa"/>
            <w:hideMark/>
          </w:tcPr>
          <w:p w:rsidR="008E340E" w:rsidRPr="00127FB2" w:rsidRDefault="00501D82" w:rsidP="00C56C8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>142200, Россия, Московская область, г. Серп</w:t>
            </w:r>
            <w:r w:rsidRPr="00127FB2">
              <w:rPr>
                <w:rFonts w:ascii="Candara" w:hAnsi="Candara" w:cs="Arial"/>
                <w:sz w:val="22"/>
                <w:szCs w:val="22"/>
              </w:rPr>
              <w:t>у</w:t>
            </w:r>
            <w:r w:rsidRPr="00127FB2">
              <w:rPr>
                <w:rFonts w:ascii="Candara" w:hAnsi="Candara" w:cs="Arial"/>
                <w:sz w:val="22"/>
                <w:szCs w:val="22"/>
              </w:rPr>
              <w:t>хов, ул. Луначарского, д. 32</w:t>
            </w:r>
          </w:p>
        </w:tc>
      </w:tr>
    </w:tbl>
    <w:p w:rsidR="008E340E" w:rsidRPr="00127FB2" w:rsidRDefault="008E340E" w:rsidP="00BA7880">
      <w:pPr>
        <w:ind w:firstLine="284"/>
        <w:jc w:val="both"/>
        <w:rPr>
          <w:rFonts w:ascii="Candara" w:hAnsi="Candara" w:cs="Arial"/>
          <w:b/>
          <w:bCs/>
          <w:sz w:val="22"/>
          <w:szCs w:val="22"/>
        </w:rPr>
      </w:pP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 xml:space="preserve">ПОВЕСТКА ДНЯ </w:t>
      </w:r>
      <w:r w:rsidR="002B5E36">
        <w:rPr>
          <w:rFonts w:ascii="Candara" w:hAnsi="Candara" w:cs="Arial"/>
          <w:b/>
          <w:bCs/>
          <w:sz w:val="22"/>
          <w:szCs w:val="22"/>
        </w:rPr>
        <w:t>ВНЕ</w:t>
      </w:r>
      <w:r w:rsidR="00501D82" w:rsidRPr="00127FB2">
        <w:rPr>
          <w:rFonts w:ascii="Candara" w:hAnsi="Candara" w:cs="Arial"/>
          <w:b/>
          <w:bCs/>
          <w:sz w:val="22"/>
          <w:szCs w:val="22"/>
        </w:rPr>
        <w:t>ОЧЕРЕДНОГО</w:t>
      </w:r>
      <w:r w:rsidRPr="00127FB2">
        <w:rPr>
          <w:rFonts w:ascii="Candara" w:hAnsi="Candara" w:cs="Arial"/>
          <w:b/>
          <w:bCs/>
          <w:sz w:val="22"/>
          <w:szCs w:val="22"/>
        </w:rPr>
        <w:t xml:space="preserve"> ОБЩЕГО СОБРАНИЯ АКЦИОНЕРОВ:</w:t>
      </w:r>
    </w:p>
    <w:p w:rsidR="002B5E36" w:rsidRPr="002B5E36" w:rsidRDefault="002B5E36" w:rsidP="002B5E36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2B5E36">
        <w:rPr>
          <w:rFonts w:ascii="Candara" w:hAnsi="Candara" w:cs="Arial"/>
          <w:bCs/>
          <w:sz w:val="22"/>
          <w:szCs w:val="22"/>
        </w:rPr>
        <w:t>1. О досрочном прекращении полномочий членов совета директоров Общества;</w:t>
      </w:r>
    </w:p>
    <w:p w:rsidR="002B5E36" w:rsidRPr="002B5E36" w:rsidRDefault="002B5E36" w:rsidP="002B5E36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2B5E36">
        <w:rPr>
          <w:rFonts w:ascii="Candara" w:hAnsi="Candara" w:cs="Arial"/>
          <w:bCs/>
          <w:sz w:val="22"/>
          <w:szCs w:val="22"/>
        </w:rPr>
        <w:t>2. Об избрании нового состава совета директоров Общества;</w:t>
      </w:r>
    </w:p>
    <w:p w:rsidR="00501D82" w:rsidRDefault="002B5E36" w:rsidP="002B5E36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2B5E36">
        <w:rPr>
          <w:rFonts w:ascii="Candara" w:hAnsi="Candara" w:cs="Arial"/>
          <w:bCs/>
          <w:sz w:val="22"/>
          <w:szCs w:val="22"/>
        </w:rPr>
        <w:t>3. Об избрании генерального директора Общества</w:t>
      </w:r>
      <w:r w:rsidR="00D471A0" w:rsidRPr="00D471A0">
        <w:rPr>
          <w:rFonts w:ascii="Candara" w:hAnsi="Candara" w:cs="Arial"/>
          <w:bCs/>
          <w:sz w:val="22"/>
          <w:szCs w:val="22"/>
        </w:rPr>
        <w:t>.</w:t>
      </w:r>
    </w:p>
    <w:p w:rsidR="00D471A0" w:rsidRPr="00127FB2" w:rsidRDefault="00D471A0" w:rsidP="00D471A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</w:p>
    <w:p w:rsidR="008E340E" w:rsidRDefault="008E340E" w:rsidP="00501D82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Список ли</w:t>
      </w:r>
      <w:r w:rsidR="00501D82" w:rsidRPr="00127FB2">
        <w:rPr>
          <w:rFonts w:ascii="Candara" w:hAnsi="Candara" w:cs="Arial"/>
          <w:sz w:val="22"/>
          <w:szCs w:val="22"/>
        </w:rPr>
        <w:t>ц, имеющих право на участие в</w:t>
      </w:r>
      <w:r w:rsidR="002B5E36">
        <w:rPr>
          <w:rFonts w:ascii="Candara" w:hAnsi="Candara" w:cs="Arial"/>
          <w:sz w:val="22"/>
          <w:szCs w:val="22"/>
        </w:rPr>
        <w:t>о</w:t>
      </w:r>
      <w:r w:rsidRPr="00127FB2">
        <w:rPr>
          <w:rFonts w:ascii="Candara" w:hAnsi="Candara" w:cs="Arial"/>
          <w:sz w:val="22"/>
          <w:szCs w:val="22"/>
        </w:rPr>
        <w:t xml:space="preserve"> </w:t>
      </w:r>
      <w:r w:rsidR="002B5E36">
        <w:rPr>
          <w:rFonts w:ascii="Candara" w:hAnsi="Candara" w:cs="Arial"/>
          <w:sz w:val="22"/>
          <w:szCs w:val="22"/>
        </w:rPr>
        <w:t>вне</w:t>
      </w:r>
      <w:bookmarkStart w:id="0" w:name="_GoBack"/>
      <w:bookmarkEnd w:id="0"/>
      <w:r w:rsidR="00501D82" w:rsidRPr="00127FB2">
        <w:rPr>
          <w:rFonts w:ascii="Candara" w:hAnsi="Candara" w:cs="Arial"/>
          <w:sz w:val="22"/>
          <w:szCs w:val="22"/>
        </w:rPr>
        <w:t>очередном</w:t>
      </w:r>
      <w:r w:rsidRPr="00127FB2">
        <w:rPr>
          <w:rFonts w:ascii="Candara" w:hAnsi="Candara" w:cs="Arial"/>
          <w:sz w:val="22"/>
          <w:szCs w:val="22"/>
        </w:rPr>
        <w:t xml:space="preserve"> Общем собрании акционеров АО «</w:t>
      </w:r>
      <w:proofErr w:type="spellStart"/>
      <w:r w:rsidRPr="00127FB2">
        <w:rPr>
          <w:rFonts w:ascii="Candara" w:hAnsi="Candara" w:cs="Arial"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sz w:val="22"/>
          <w:szCs w:val="22"/>
        </w:rPr>
        <w:t xml:space="preserve"> завод «Металлист», составлен на основании данных реестра акционеров Общества по состоянию на </w:t>
      </w:r>
      <w:r w:rsidR="002B5E36">
        <w:rPr>
          <w:rFonts w:ascii="Candara" w:hAnsi="Candara" w:cs="Arial"/>
          <w:sz w:val="22"/>
          <w:szCs w:val="22"/>
        </w:rPr>
        <w:t>21</w:t>
      </w:r>
      <w:r w:rsidR="00127FB2">
        <w:rPr>
          <w:rFonts w:ascii="Candara" w:hAnsi="Candara" w:cs="Arial"/>
          <w:sz w:val="22"/>
          <w:szCs w:val="22"/>
        </w:rPr>
        <w:t xml:space="preserve"> </w:t>
      </w:r>
      <w:r w:rsidR="002B5E36">
        <w:rPr>
          <w:rFonts w:ascii="Candara" w:hAnsi="Candara" w:cs="Arial"/>
          <w:sz w:val="22"/>
          <w:szCs w:val="22"/>
        </w:rPr>
        <w:t>сентября</w:t>
      </w:r>
      <w:r w:rsidR="00D471A0">
        <w:rPr>
          <w:rFonts w:ascii="Candara" w:hAnsi="Candara" w:cs="Arial"/>
          <w:sz w:val="22"/>
          <w:szCs w:val="22"/>
        </w:rPr>
        <w:t> 2018</w:t>
      </w:r>
      <w:r w:rsidR="00501D82" w:rsidRPr="00127FB2">
        <w:rPr>
          <w:rFonts w:ascii="Candara" w:hAnsi="Candara" w:cs="Arial"/>
          <w:sz w:val="22"/>
          <w:szCs w:val="22"/>
        </w:rPr>
        <w:t xml:space="preserve"> </w:t>
      </w:r>
      <w:r w:rsidRPr="00127FB2">
        <w:rPr>
          <w:rFonts w:ascii="Candara" w:hAnsi="Candara" w:cs="Arial"/>
          <w:sz w:val="22"/>
          <w:szCs w:val="22"/>
        </w:rPr>
        <w:t>г.</w:t>
      </w:r>
    </w:p>
    <w:p w:rsidR="002B5E36" w:rsidRPr="00127FB2" w:rsidRDefault="002B5E36" w:rsidP="00501D82">
      <w:pPr>
        <w:ind w:firstLine="284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С</w:t>
      </w:r>
      <w:r w:rsidRPr="002B5E36">
        <w:rPr>
          <w:rFonts w:ascii="Candara" w:hAnsi="Candara" w:cs="Arial"/>
          <w:sz w:val="22"/>
          <w:szCs w:val="22"/>
        </w:rPr>
        <w:t>рок для акционеров Общества, в течение которого они вправе подать в Общество предложения о выдвижении кандидатов для избрания в совет директоров Общества</w:t>
      </w:r>
      <w:r>
        <w:rPr>
          <w:rFonts w:ascii="Candara" w:hAnsi="Candara" w:cs="Arial"/>
          <w:sz w:val="22"/>
          <w:szCs w:val="22"/>
        </w:rPr>
        <w:t xml:space="preserve">, установлен </w:t>
      </w:r>
      <w:r w:rsidRPr="002B5E36">
        <w:rPr>
          <w:rFonts w:ascii="Candara" w:hAnsi="Candara" w:cs="Arial"/>
          <w:sz w:val="22"/>
          <w:szCs w:val="22"/>
        </w:rPr>
        <w:t>до 12 октября 2018 г. включительно</w:t>
      </w:r>
      <w:r>
        <w:rPr>
          <w:rFonts w:ascii="Candara" w:hAnsi="Candara" w:cs="Arial"/>
          <w:sz w:val="22"/>
          <w:szCs w:val="22"/>
        </w:rPr>
        <w:t>.</w:t>
      </w:r>
    </w:p>
    <w:p w:rsidR="008E340E" w:rsidRPr="00127FB2" w:rsidRDefault="008E340E" w:rsidP="002B5E36">
      <w:pPr>
        <w:ind w:firstLine="284"/>
        <w:jc w:val="both"/>
        <w:rPr>
          <w:rFonts w:ascii="Candara" w:hAnsi="Candara" w:cs="Arial"/>
          <w:sz w:val="22"/>
          <w:szCs w:val="22"/>
        </w:rPr>
      </w:pPr>
      <w:proofErr w:type="gramStart"/>
      <w:r w:rsidRPr="00127FB2">
        <w:rPr>
          <w:rFonts w:ascii="Candara" w:hAnsi="Candara" w:cs="Arial"/>
          <w:sz w:val="22"/>
          <w:szCs w:val="22"/>
        </w:rPr>
        <w:t>С информацией и материалами, подлежащими представлению акционерам при подготовке к пров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 xml:space="preserve">дению к </w:t>
      </w:r>
      <w:r w:rsidR="002B5E36">
        <w:rPr>
          <w:rFonts w:ascii="Candara" w:hAnsi="Candara" w:cs="Arial"/>
          <w:sz w:val="22"/>
          <w:szCs w:val="22"/>
        </w:rPr>
        <w:t>вне</w:t>
      </w:r>
      <w:r w:rsidR="00501D82" w:rsidRPr="00127FB2">
        <w:rPr>
          <w:rFonts w:ascii="Candara" w:hAnsi="Candara" w:cs="Arial"/>
          <w:sz w:val="22"/>
          <w:szCs w:val="22"/>
        </w:rPr>
        <w:t>очередному</w:t>
      </w:r>
      <w:r w:rsidRPr="00127FB2">
        <w:rPr>
          <w:rFonts w:ascii="Candara" w:hAnsi="Candara" w:cs="Arial"/>
          <w:sz w:val="22"/>
          <w:szCs w:val="22"/>
        </w:rPr>
        <w:t xml:space="preserve"> Общему собранию</w:t>
      </w:r>
      <w:r w:rsidR="002B5E36">
        <w:rPr>
          <w:rFonts w:ascii="Candara" w:hAnsi="Candara" w:cs="Arial"/>
          <w:sz w:val="22"/>
          <w:szCs w:val="22"/>
        </w:rPr>
        <w:t xml:space="preserve"> (</w:t>
      </w:r>
      <w:r w:rsidR="002B5E36" w:rsidRPr="002B5E36">
        <w:rPr>
          <w:rFonts w:ascii="Candara" w:hAnsi="Candara" w:cs="Arial"/>
          <w:sz w:val="22"/>
          <w:szCs w:val="22"/>
        </w:rPr>
        <w:t>проекты решений по вопросам повестки дня;</w:t>
      </w:r>
      <w:r w:rsidR="002B5E36">
        <w:rPr>
          <w:rFonts w:ascii="Candara" w:hAnsi="Candara" w:cs="Arial"/>
          <w:sz w:val="22"/>
          <w:szCs w:val="22"/>
        </w:rPr>
        <w:t xml:space="preserve"> </w:t>
      </w:r>
      <w:r w:rsidR="002B5E36" w:rsidRPr="002B5E36">
        <w:rPr>
          <w:rFonts w:ascii="Candara" w:hAnsi="Candara" w:cs="Arial"/>
          <w:sz w:val="22"/>
          <w:szCs w:val="22"/>
        </w:rPr>
        <w:t>информация о кандидатах в совет директоров Общества;</w:t>
      </w:r>
      <w:r w:rsidR="002B5E36">
        <w:rPr>
          <w:rFonts w:ascii="Candara" w:hAnsi="Candara" w:cs="Arial"/>
          <w:sz w:val="22"/>
          <w:szCs w:val="22"/>
        </w:rPr>
        <w:t xml:space="preserve"> </w:t>
      </w:r>
      <w:r w:rsidR="002B5E36" w:rsidRPr="002B5E36">
        <w:rPr>
          <w:rFonts w:ascii="Candara" w:hAnsi="Candara" w:cs="Arial"/>
          <w:sz w:val="22"/>
          <w:szCs w:val="22"/>
        </w:rPr>
        <w:t>информация о кандидате на должность генерального дире</w:t>
      </w:r>
      <w:r w:rsidR="002B5E36" w:rsidRPr="002B5E36">
        <w:rPr>
          <w:rFonts w:ascii="Candara" w:hAnsi="Candara" w:cs="Arial"/>
          <w:sz w:val="22"/>
          <w:szCs w:val="22"/>
        </w:rPr>
        <w:t>к</w:t>
      </w:r>
      <w:r w:rsidR="002B5E36" w:rsidRPr="002B5E36">
        <w:rPr>
          <w:rFonts w:ascii="Candara" w:hAnsi="Candara" w:cs="Arial"/>
          <w:sz w:val="22"/>
          <w:szCs w:val="22"/>
        </w:rPr>
        <w:t>тора Общества</w:t>
      </w:r>
      <w:r w:rsidR="002B5E36">
        <w:rPr>
          <w:rFonts w:ascii="Candara" w:hAnsi="Candara" w:cs="Arial"/>
          <w:sz w:val="22"/>
          <w:szCs w:val="22"/>
        </w:rPr>
        <w:t>)</w:t>
      </w:r>
      <w:r w:rsidRPr="00127FB2">
        <w:rPr>
          <w:rFonts w:ascii="Candara" w:hAnsi="Candara" w:cs="Arial"/>
          <w:sz w:val="22"/>
          <w:szCs w:val="22"/>
        </w:rPr>
        <w:t xml:space="preserve">, можно ознакомиться </w:t>
      </w:r>
      <w:r w:rsidR="00501D82" w:rsidRPr="00127FB2">
        <w:rPr>
          <w:rFonts w:ascii="Candara" w:hAnsi="Candara" w:cs="Arial"/>
          <w:sz w:val="22"/>
          <w:szCs w:val="22"/>
        </w:rPr>
        <w:t xml:space="preserve">не позднее, чем за 20 дней </w:t>
      </w:r>
      <w:r w:rsidRPr="00127FB2">
        <w:rPr>
          <w:rFonts w:ascii="Candara" w:hAnsi="Candara" w:cs="Arial"/>
          <w:sz w:val="22"/>
          <w:szCs w:val="22"/>
        </w:rPr>
        <w:t xml:space="preserve">по рабочим дням с </w:t>
      </w:r>
      <w:r w:rsidR="00501D82" w:rsidRPr="00127FB2">
        <w:rPr>
          <w:rFonts w:ascii="Candara" w:hAnsi="Candara" w:cs="Arial"/>
          <w:sz w:val="22"/>
          <w:szCs w:val="22"/>
        </w:rPr>
        <w:t>9-00</w:t>
      </w:r>
      <w:r w:rsidRPr="00127FB2">
        <w:rPr>
          <w:rFonts w:ascii="Candara" w:hAnsi="Candara" w:cs="Arial"/>
          <w:sz w:val="22"/>
          <w:szCs w:val="22"/>
        </w:rPr>
        <w:t xml:space="preserve"> до </w:t>
      </w:r>
      <w:r w:rsidR="00501D82" w:rsidRPr="00127FB2">
        <w:rPr>
          <w:rFonts w:ascii="Candara" w:hAnsi="Candara" w:cs="Arial"/>
          <w:sz w:val="22"/>
          <w:szCs w:val="22"/>
        </w:rPr>
        <w:t>16-00</w:t>
      </w:r>
      <w:r w:rsidRPr="00127FB2">
        <w:rPr>
          <w:rFonts w:ascii="Candara" w:hAnsi="Candara" w:cs="Arial"/>
          <w:sz w:val="22"/>
          <w:szCs w:val="22"/>
        </w:rPr>
        <w:t xml:space="preserve"> часов по адресу:</w:t>
      </w:r>
      <w:proofErr w:type="gramEnd"/>
      <w:r w:rsidRPr="00127FB2">
        <w:rPr>
          <w:rFonts w:ascii="Candara" w:hAnsi="Candara" w:cs="Arial"/>
          <w:sz w:val="22"/>
          <w:szCs w:val="22"/>
        </w:rPr>
        <w:t xml:space="preserve"> </w:t>
      </w:r>
      <w:r w:rsidR="004675BB" w:rsidRPr="00127FB2">
        <w:rPr>
          <w:rFonts w:ascii="Candara" w:hAnsi="Candara" w:cs="Arial"/>
          <w:sz w:val="22"/>
          <w:szCs w:val="22"/>
        </w:rPr>
        <w:t>Московская область, г. Серпухов, ул. Луначарского, д. 32, отдел кадров</w:t>
      </w:r>
      <w:r w:rsidRPr="00127FB2">
        <w:rPr>
          <w:rFonts w:ascii="Candara" w:hAnsi="Candara" w:cs="Arial"/>
          <w:sz w:val="22"/>
          <w:szCs w:val="22"/>
        </w:rPr>
        <w:t>. Дополнительную и</w:t>
      </w:r>
      <w:r w:rsidRPr="00127FB2">
        <w:rPr>
          <w:rFonts w:ascii="Candara" w:hAnsi="Candara" w:cs="Arial"/>
          <w:sz w:val="22"/>
          <w:szCs w:val="22"/>
        </w:rPr>
        <w:t>н</w:t>
      </w:r>
      <w:r w:rsidRPr="00127FB2">
        <w:rPr>
          <w:rFonts w:ascii="Candara" w:hAnsi="Candara" w:cs="Arial"/>
          <w:sz w:val="22"/>
          <w:szCs w:val="22"/>
        </w:rPr>
        <w:t>формацию об Общем собрании акцион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>ров АО «</w:t>
      </w:r>
      <w:proofErr w:type="spellStart"/>
      <w:r w:rsidRPr="00127FB2">
        <w:rPr>
          <w:rFonts w:ascii="Candara" w:hAnsi="Candara" w:cs="Arial"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sz w:val="22"/>
          <w:szCs w:val="22"/>
        </w:rPr>
        <w:t xml:space="preserve"> завод «Металлист» Вы може</w:t>
      </w:r>
      <w:r w:rsidR="004675BB" w:rsidRPr="00127FB2">
        <w:rPr>
          <w:rFonts w:ascii="Candara" w:hAnsi="Candara" w:cs="Arial"/>
          <w:sz w:val="22"/>
          <w:szCs w:val="22"/>
        </w:rPr>
        <w:t>те получить по тел. (8-4967</w:t>
      </w:r>
      <w:r w:rsidRPr="00127FB2">
        <w:rPr>
          <w:rFonts w:ascii="Candara" w:hAnsi="Candara" w:cs="Arial"/>
          <w:sz w:val="22"/>
          <w:szCs w:val="22"/>
        </w:rPr>
        <w:t xml:space="preserve">) </w:t>
      </w:r>
      <w:r w:rsidR="004675BB" w:rsidRPr="00127FB2">
        <w:rPr>
          <w:rFonts w:ascii="Candara" w:hAnsi="Candara" w:cs="Arial"/>
          <w:sz w:val="22"/>
          <w:szCs w:val="22"/>
        </w:rPr>
        <w:t>782246</w:t>
      </w:r>
      <w:r w:rsidRPr="00127FB2">
        <w:rPr>
          <w:rFonts w:ascii="Candara" w:hAnsi="Candara" w:cs="Arial"/>
          <w:sz w:val="22"/>
          <w:szCs w:val="22"/>
        </w:rPr>
        <w:t xml:space="preserve"> и на сайте Общ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 xml:space="preserve">ства в сети «Интернет» </w:t>
      </w:r>
      <w:r w:rsidRPr="00127FB2">
        <w:rPr>
          <w:rFonts w:ascii="Candara" w:hAnsi="Candara" w:cs="Arial"/>
          <w:sz w:val="22"/>
          <w:szCs w:val="22"/>
          <w:lang w:val="en-US"/>
        </w:rPr>
        <w:t>www</w:t>
      </w:r>
      <w:r w:rsidRPr="00127FB2">
        <w:rPr>
          <w:rFonts w:ascii="Candara" w:hAnsi="Candara" w:cs="Arial"/>
          <w:sz w:val="22"/>
          <w:szCs w:val="22"/>
        </w:rPr>
        <w:t>.</w:t>
      </w:r>
      <w:proofErr w:type="spellStart"/>
      <w:r w:rsidRPr="00127FB2">
        <w:rPr>
          <w:rFonts w:ascii="Candara" w:hAnsi="Candara" w:cs="Arial"/>
          <w:sz w:val="22"/>
          <w:szCs w:val="22"/>
          <w:lang w:val="en-US"/>
        </w:rPr>
        <w:t>szmetallist</w:t>
      </w:r>
      <w:proofErr w:type="spellEnd"/>
      <w:r w:rsidRPr="00127FB2">
        <w:rPr>
          <w:rFonts w:ascii="Candara" w:hAnsi="Candara" w:cs="Arial"/>
          <w:sz w:val="22"/>
          <w:szCs w:val="22"/>
        </w:rPr>
        <w:t>.</w:t>
      </w:r>
      <w:proofErr w:type="spellStart"/>
      <w:r w:rsidRPr="00127FB2">
        <w:rPr>
          <w:rFonts w:ascii="Candara" w:hAnsi="Candara" w:cs="Arial"/>
          <w:sz w:val="22"/>
          <w:szCs w:val="22"/>
          <w:lang w:val="en-US"/>
        </w:rPr>
        <w:t>ru</w:t>
      </w:r>
      <w:proofErr w:type="spellEnd"/>
    </w:p>
    <w:p w:rsidR="008E340E" w:rsidRPr="00127FB2" w:rsidRDefault="008E340E" w:rsidP="00C56C84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Общество по требованию лица</w:t>
      </w:r>
      <w:r w:rsidR="000D6CD5" w:rsidRPr="00127FB2">
        <w:rPr>
          <w:rFonts w:ascii="Candara" w:hAnsi="Candara" w:cs="Arial"/>
          <w:sz w:val="22"/>
          <w:szCs w:val="22"/>
        </w:rPr>
        <w:t>, имеющего право на участие в</w:t>
      </w:r>
      <w:r w:rsidR="002B5E36">
        <w:rPr>
          <w:rFonts w:ascii="Candara" w:hAnsi="Candara" w:cs="Arial"/>
          <w:sz w:val="22"/>
          <w:szCs w:val="22"/>
        </w:rPr>
        <w:t>о</w:t>
      </w:r>
      <w:r w:rsidRPr="00127FB2">
        <w:rPr>
          <w:rFonts w:ascii="Candara" w:hAnsi="Candara" w:cs="Arial"/>
          <w:sz w:val="22"/>
          <w:szCs w:val="22"/>
        </w:rPr>
        <w:t xml:space="preserve"> </w:t>
      </w:r>
      <w:r w:rsidR="002B5E36">
        <w:rPr>
          <w:rFonts w:ascii="Candara" w:hAnsi="Candara" w:cs="Arial"/>
          <w:sz w:val="22"/>
          <w:szCs w:val="22"/>
        </w:rPr>
        <w:t>вне</w:t>
      </w:r>
      <w:r w:rsidR="000D6CD5" w:rsidRPr="00127FB2">
        <w:rPr>
          <w:rFonts w:ascii="Candara" w:hAnsi="Candara" w:cs="Arial"/>
          <w:sz w:val="22"/>
          <w:szCs w:val="22"/>
        </w:rPr>
        <w:t>очередном</w:t>
      </w:r>
      <w:r w:rsidRPr="00127FB2">
        <w:rPr>
          <w:rFonts w:ascii="Candara" w:hAnsi="Candara" w:cs="Arial"/>
          <w:sz w:val="22"/>
          <w:szCs w:val="22"/>
        </w:rPr>
        <w:t xml:space="preserve"> Общем собрании а</w:t>
      </w:r>
      <w:r w:rsidRPr="00127FB2">
        <w:rPr>
          <w:rFonts w:ascii="Candara" w:hAnsi="Candara" w:cs="Arial"/>
          <w:sz w:val="22"/>
          <w:szCs w:val="22"/>
        </w:rPr>
        <w:t>к</w:t>
      </w:r>
      <w:r w:rsidRPr="00127FB2">
        <w:rPr>
          <w:rFonts w:ascii="Candara" w:hAnsi="Candara" w:cs="Arial"/>
          <w:sz w:val="22"/>
          <w:szCs w:val="22"/>
        </w:rPr>
        <w:t>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D471A0" w:rsidRPr="002B5E36" w:rsidRDefault="008E340E" w:rsidP="00C56C84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2B5E36">
        <w:rPr>
          <w:rFonts w:ascii="Candara" w:hAnsi="Candara" w:cs="Arial"/>
          <w:bCs/>
          <w:sz w:val="22"/>
          <w:szCs w:val="22"/>
        </w:rPr>
        <w:t>Дата окончания приема бюллетеней</w:t>
      </w:r>
      <w:r w:rsidR="002B5E36">
        <w:rPr>
          <w:rFonts w:ascii="Candara" w:hAnsi="Candara" w:cs="Arial"/>
          <w:bCs/>
          <w:sz w:val="22"/>
          <w:szCs w:val="22"/>
        </w:rPr>
        <w:t>:</w:t>
      </w:r>
      <w:r w:rsidRPr="002B5E36">
        <w:rPr>
          <w:rFonts w:ascii="Candara" w:hAnsi="Candara" w:cs="Arial"/>
          <w:bCs/>
          <w:sz w:val="22"/>
          <w:szCs w:val="22"/>
        </w:rPr>
        <w:t xml:space="preserve"> </w:t>
      </w:r>
      <w:r w:rsidR="002B5E36" w:rsidRPr="002B5E36">
        <w:rPr>
          <w:rFonts w:ascii="Candara" w:hAnsi="Candara" w:cs="Arial"/>
          <w:bCs/>
          <w:sz w:val="22"/>
          <w:szCs w:val="22"/>
        </w:rPr>
        <w:t>09 ноября</w:t>
      </w:r>
      <w:r w:rsidR="00D471A0" w:rsidRPr="002B5E36">
        <w:rPr>
          <w:rFonts w:ascii="Candara" w:hAnsi="Candara" w:cs="Arial"/>
          <w:bCs/>
          <w:sz w:val="22"/>
          <w:szCs w:val="22"/>
        </w:rPr>
        <w:t xml:space="preserve"> 2018 г.</w:t>
      </w:r>
    </w:p>
    <w:p w:rsidR="008E340E" w:rsidRPr="002B5E36" w:rsidRDefault="008E340E" w:rsidP="00C56C84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proofErr w:type="gramStart"/>
      <w:r w:rsidRPr="002B5E36">
        <w:rPr>
          <w:rFonts w:ascii="Candara" w:hAnsi="Candara" w:cs="Arial"/>
          <w:bCs/>
          <w:sz w:val="22"/>
          <w:szCs w:val="22"/>
        </w:rPr>
        <w:t>Адрес для направления бюллете</w:t>
      </w:r>
      <w:r w:rsidR="000D6CD5" w:rsidRPr="002B5E36">
        <w:rPr>
          <w:rFonts w:ascii="Candara" w:hAnsi="Candara" w:cs="Arial"/>
          <w:bCs/>
          <w:sz w:val="22"/>
          <w:szCs w:val="22"/>
        </w:rPr>
        <w:t>ней</w:t>
      </w:r>
      <w:r w:rsidRPr="002B5E36">
        <w:rPr>
          <w:rFonts w:ascii="Candara" w:hAnsi="Candara" w:cs="Arial"/>
          <w:bCs/>
          <w:sz w:val="22"/>
          <w:szCs w:val="22"/>
        </w:rPr>
        <w:t xml:space="preserve">: </w:t>
      </w:r>
      <w:r w:rsidR="000D6CD5" w:rsidRPr="002B5E36">
        <w:rPr>
          <w:rFonts w:ascii="Candara" w:hAnsi="Candara" w:cs="Arial"/>
          <w:bCs/>
          <w:sz w:val="22"/>
          <w:szCs w:val="22"/>
        </w:rPr>
        <w:t>142200, Россия, Московская область, г. Серпухов, ул. Лунача</w:t>
      </w:r>
      <w:r w:rsidR="000D6CD5" w:rsidRPr="002B5E36">
        <w:rPr>
          <w:rFonts w:ascii="Candara" w:hAnsi="Candara" w:cs="Arial"/>
          <w:bCs/>
          <w:sz w:val="22"/>
          <w:szCs w:val="22"/>
        </w:rPr>
        <w:t>р</w:t>
      </w:r>
      <w:r w:rsidR="000D6CD5" w:rsidRPr="002B5E36">
        <w:rPr>
          <w:rFonts w:ascii="Candara" w:hAnsi="Candara" w:cs="Arial"/>
          <w:bCs/>
          <w:sz w:val="22"/>
          <w:szCs w:val="22"/>
        </w:rPr>
        <w:t>ского, д. 32</w:t>
      </w:r>
      <w:proofErr w:type="gramEnd"/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 xml:space="preserve">ДЛЯ РЕГИСТРАЦИИ УЧАСТНИКУ </w:t>
      </w:r>
      <w:r w:rsidR="002B5E36">
        <w:rPr>
          <w:rFonts w:ascii="Candara" w:hAnsi="Candara" w:cs="Arial"/>
          <w:b/>
          <w:bCs/>
          <w:sz w:val="22"/>
          <w:szCs w:val="22"/>
        </w:rPr>
        <w:t>ВНЕ</w:t>
      </w:r>
      <w:r w:rsidR="000D6CD5" w:rsidRPr="00127FB2">
        <w:rPr>
          <w:rFonts w:ascii="Candara" w:hAnsi="Candara" w:cs="Arial"/>
          <w:b/>
          <w:bCs/>
          <w:sz w:val="22"/>
          <w:szCs w:val="22"/>
        </w:rPr>
        <w:t>ОЧЕРЕДНОГО</w:t>
      </w:r>
      <w:r w:rsidRPr="00127FB2">
        <w:rPr>
          <w:rFonts w:ascii="Candara" w:hAnsi="Candara" w:cs="Arial"/>
          <w:b/>
          <w:bCs/>
          <w:sz w:val="22"/>
          <w:szCs w:val="22"/>
        </w:rPr>
        <w:t xml:space="preserve"> ОБЩЕГО СОБРАНИЯ АКЦИОНЕРОВ НЕОБХОДИМО ИМЕТЬ ПРИ СЕБЕ: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  <w:u w:val="single"/>
        </w:rPr>
        <w:t>Физическому лицу</w:t>
      </w:r>
      <w:r w:rsidRPr="00127FB2">
        <w:rPr>
          <w:rFonts w:ascii="Candara" w:hAnsi="Candara" w:cs="Arial"/>
          <w:bCs/>
          <w:sz w:val="22"/>
          <w:szCs w:val="22"/>
        </w:rPr>
        <w:t xml:space="preserve"> - паспорт или иной документ, удостоверяющий личность в соответствии с закон</w:t>
      </w:r>
      <w:r w:rsidRPr="00127FB2">
        <w:rPr>
          <w:rFonts w:ascii="Candara" w:hAnsi="Candara" w:cs="Arial"/>
          <w:bCs/>
          <w:sz w:val="22"/>
          <w:szCs w:val="22"/>
        </w:rPr>
        <w:t>о</w:t>
      </w:r>
      <w:r w:rsidRPr="00127FB2">
        <w:rPr>
          <w:rFonts w:ascii="Candara" w:hAnsi="Candara" w:cs="Arial"/>
          <w:bCs/>
          <w:sz w:val="22"/>
          <w:szCs w:val="22"/>
        </w:rPr>
        <w:t>дательством Российской Федерации (в случае смены паспорта в новом должен иметься штамп с рекв</w:t>
      </w:r>
      <w:r w:rsidRPr="00127FB2">
        <w:rPr>
          <w:rFonts w:ascii="Candara" w:hAnsi="Candara" w:cs="Arial"/>
          <w:bCs/>
          <w:sz w:val="22"/>
          <w:szCs w:val="22"/>
        </w:rPr>
        <w:t>и</w:t>
      </w:r>
      <w:r w:rsidRPr="00127FB2">
        <w:rPr>
          <w:rFonts w:ascii="Candara" w:hAnsi="Candara" w:cs="Arial"/>
          <w:bCs/>
          <w:sz w:val="22"/>
          <w:szCs w:val="22"/>
        </w:rPr>
        <w:t xml:space="preserve">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127FB2">
        <w:rPr>
          <w:rFonts w:ascii="Candara" w:hAnsi="Candara" w:cs="Arial"/>
          <w:bCs/>
          <w:sz w:val="22"/>
          <w:szCs w:val="22"/>
        </w:rPr>
        <w:t>реквизитов</w:t>
      </w:r>
      <w:proofErr w:type="gramEnd"/>
      <w:r w:rsidRPr="00127FB2">
        <w:rPr>
          <w:rFonts w:ascii="Candara" w:hAnsi="Candara" w:cs="Arial"/>
          <w:bCs/>
          <w:sz w:val="22"/>
          <w:szCs w:val="22"/>
        </w:rPr>
        <w:t xml:space="preserve"> как нового, так и прежнего паспортов): </w:t>
      </w:r>
    </w:p>
    <w:p w:rsidR="008E340E" w:rsidRPr="00127FB2" w:rsidRDefault="008E340E" w:rsidP="00C56C84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документа, удостоверяющие личность (серия и (или) номер документа, дата и место его выдачи, орган, выдавший документ, объем передаваемых полномочий, срок действ</w:t>
      </w:r>
      <w:r w:rsidRPr="00127FB2">
        <w:rPr>
          <w:rFonts w:ascii="Candara" w:hAnsi="Candara" w:cs="Arial"/>
          <w:bCs/>
          <w:sz w:val="22"/>
          <w:szCs w:val="22"/>
        </w:rPr>
        <w:t>и</w:t>
      </w:r>
      <w:r w:rsidRPr="00127FB2">
        <w:rPr>
          <w:rFonts w:ascii="Candara" w:hAnsi="Candara" w:cs="Arial"/>
          <w:bCs/>
          <w:sz w:val="22"/>
          <w:szCs w:val="22"/>
        </w:rPr>
        <w:t>тельности, подпись доверенного лица).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  <w:u w:val="single"/>
        </w:rPr>
        <w:lastRenderedPageBreak/>
        <w:t>Уполномоченному представителю юридического лица</w:t>
      </w:r>
      <w:r w:rsidRPr="00127FB2">
        <w:rPr>
          <w:rFonts w:ascii="Candara" w:hAnsi="Candara" w:cs="Arial"/>
          <w:bCs/>
          <w:sz w:val="22"/>
          <w:szCs w:val="22"/>
        </w:rPr>
        <w:t xml:space="preserve"> - кроме документа, удостоверяющего ли</w:t>
      </w:r>
      <w:r w:rsidRPr="00127FB2">
        <w:rPr>
          <w:rFonts w:ascii="Candara" w:hAnsi="Candara" w:cs="Arial"/>
          <w:bCs/>
          <w:sz w:val="22"/>
          <w:szCs w:val="22"/>
        </w:rPr>
        <w:t>ч</w:t>
      </w:r>
      <w:r w:rsidRPr="00127FB2">
        <w:rPr>
          <w:rFonts w:ascii="Candara" w:hAnsi="Candara" w:cs="Arial"/>
          <w:bCs/>
          <w:sz w:val="22"/>
          <w:szCs w:val="22"/>
        </w:rPr>
        <w:t>ность, иметь документы, подтверждающие его право действовать от имени юридического лица без д</w:t>
      </w:r>
      <w:r w:rsidRPr="00127FB2">
        <w:rPr>
          <w:rFonts w:ascii="Candara" w:hAnsi="Candara" w:cs="Arial"/>
          <w:bCs/>
          <w:sz w:val="22"/>
          <w:szCs w:val="22"/>
        </w:rPr>
        <w:t>о</w:t>
      </w:r>
      <w:r w:rsidRPr="00127FB2">
        <w:rPr>
          <w:rFonts w:ascii="Candara" w:hAnsi="Candara" w:cs="Arial"/>
          <w:bCs/>
          <w:sz w:val="22"/>
          <w:szCs w:val="22"/>
        </w:rPr>
        <w:t>веренности (документ, подтверждающий его назначение на должность) либо доверенность, оформле</w:t>
      </w:r>
      <w:r w:rsidRPr="00127FB2">
        <w:rPr>
          <w:rFonts w:ascii="Candara" w:hAnsi="Candara" w:cs="Arial"/>
          <w:bCs/>
          <w:sz w:val="22"/>
          <w:szCs w:val="22"/>
        </w:rPr>
        <w:t>н</w:t>
      </w:r>
      <w:r w:rsidRPr="00127FB2">
        <w:rPr>
          <w:rFonts w:ascii="Candara" w:hAnsi="Candara" w:cs="Arial"/>
          <w:bCs/>
          <w:sz w:val="22"/>
          <w:szCs w:val="22"/>
        </w:rPr>
        <w:t>ную в соответствии с требованиями ст. 185 ГКРФ.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(их копии, засвидетельствова</w:t>
      </w:r>
      <w:r w:rsidRPr="00127FB2">
        <w:rPr>
          <w:rFonts w:ascii="Candara" w:hAnsi="Candara" w:cs="Arial"/>
          <w:bCs/>
          <w:sz w:val="22"/>
          <w:szCs w:val="22"/>
        </w:rPr>
        <w:t>н</w:t>
      </w:r>
      <w:r w:rsidRPr="00127FB2">
        <w:rPr>
          <w:rFonts w:ascii="Candara" w:hAnsi="Candara" w:cs="Arial"/>
          <w:bCs/>
          <w:sz w:val="22"/>
          <w:szCs w:val="22"/>
        </w:rPr>
        <w:t>ные нотариально), передаются в счетную комиссию.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ab/>
      </w:r>
      <w:r w:rsidRPr="00127FB2">
        <w:rPr>
          <w:rFonts w:ascii="Candara" w:hAnsi="Candara" w:cs="Arial"/>
          <w:b/>
          <w:bCs/>
          <w:sz w:val="22"/>
          <w:szCs w:val="22"/>
        </w:rPr>
        <w:tab/>
        <w:t>Совет директоров АО «</w:t>
      </w:r>
      <w:proofErr w:type="spellStart"/>
      <w:r w:rsidRPr="00127FB2">
        <w:rPr>
          <w:rFonts w:ascii="Candara" w:hAnsi="Candara" w:cs="Arial"/>
          <w:b/>
          <w:bCs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b/>
          <w:bCs/>
          <w:sz w:val="22"/>
          <w:szCs w:val="22"/>
        </w:rPr>
        <w:t xml:space="preserve"> завод «Металлист»</w:t>
      </w:r>
    </w:p>
    <w:p w:rsidR="002D56AB" w:rsidRPr="002B13D5" w:rsidRDefault="002D56AB" w:rsidP="008E340E">
      <w:pPr>
        <w:jc w:val="right"/>
      </w:pPr>
    </w:p>
    <w:sectPr w:rsidR="002D56AB" w:rsidRPr="002B13D5" w:rsidSect="002B7F83">
      <w:headerReference w:type="even" r:id="rId9"/>
      <w:headerReference w:type="default" r:id="rId10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02" w:rsidRDefault="00AA3F02">
      <w:r>
        <w:separator/>
      </w:r>
    </w:p>
  </w:endnote>
  <w:endnote w:type="continuationSeparator" w:id="0">
    <w:p w:rsidR="00AA3F02" w:rsidRDefault="00A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02" w:rsidRDefault="00AA3F02">
      <w:r>
        <w:separator/>
      </w:r>
    </w:p>
  </w:footnote>
  <w:footnote w:type="continuationSeparator" w:id="0">
    <w:p w:rsidR="00AA3F02" w:rsidRDefault="00AA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Default="00BB2C0E" w:rsidP="00FB4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6D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DDB" w:rsidRDefault="00626D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Pr="00D471A0" w:rsidRDefault="00BB2C0E" w:rsidP="00793235">
    <w:pPr>
      <w:pStyle w:val="a6"/>
      <w:framePr w:wrap="around" w:vAnchor="text" w:hAnchor="margin" w:xAlign="center" w:y="1"/>
      <w:rPr>
        <w:rStyle w:val="a7"/>
        <w:rFonts w:ascii="Candara" w:hAnsi="Candara" w:cs="Arial"/>
      </w:rPr>
    </w:pPr>
    <w:r w:rsidRPr="00D471A0">
      <w:rPr>
        <w:rStyle w:val="a7"/>
        <w:rFonts w:ascii="Candara" w:hAnsi="Candara" w:cs="Arial"/>
      </w:rPr>
      <w:fldChar w:fldCharType="begin"/>
    </w:r>
    <w:r w:rsidR="00626DDB" w:rsidRPr="00D471A0">
      <w:rPr>
        <w:rStyle w:val="a7"/>
        <w:rFonts w:ascii="Candara" w:hAnsi="Candara" w:cs="Arial"/>
      </w:rPr>
      <w:instrText xml:space="preserve">PAGE  </w:instrText>
    </w:r>
    <w:r w:rsidRPr="00D471A0">
      <w:rPr>
        <w:rStyle w:val="a7"/>
        <w:rFonts w:ascii="Candara" w:hAnsi="Candara" w:cs="Arial"/>
      </w:rPr>
      <w:fldChar w:fldCharType="separate"/>
    </w:r>
    <w:r w:rsidR="002B5E36">
      <w:rPr>
        <w:rStyle w:val="a7"/>
        <w:rFonts w:ascii="Candara" w:hAnsi="Candara" w:cs="Arial"/>
        <w:noProof/>
      </w:rPr>
      <w:t>2</w:t>
    </w:r>
    <w:r w:rsidRPr="00D471A0">
      <w:rPr>
        <w:rStyle w:val="a7"/>
        <w:rFonts w:ascii="Candara" w:hAnsi="Candara" w:cs="Arial"/>
      </w:rPr>
      <w:fldChar w:fldCharType="end"/>
    </w:r>
  </w:p>
  <w:p w:rsidR="00626DDB" w:rsidRPr="000C5B87" w:rsidRDefault="00626DDB">
    <w:pPr>
      <w:pStyle w:val="a6"/>
      <w:rPr>
        <w:rFonts w:ascii="Proxima Nova ExCn Rg" w:hAnsi="Proxima Nova ExCn R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F6FFD"/>
    <w:multiLevelType w:val="hybridMultilevel"/>
    <w:tmpl w:val="85C2CDD0"/>
    <w:lvl w:ilvl="0" w:tplc="2E90AD64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841EC"/>
    <w:multiLevelType w:val="multilevel"/>
    <w:tmpl w:val="675A3D2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5" w:hanging="720"/>
      </w:pPr>
    </w:lvl>
    <w:lvl w:ilvl="2">
      <w:start w:val="1"/>
      <w:numFmt w:val="decimal"/>
      <w:lvlText w:val="%1.%2.%3."/>
      <w:lvlJc w:val="left"/>
      <w:pPr>
        <w:ind w:left="3550" w:hanging="720"/>
      </w:pPr>
    </w:lvl>
    <w:lvl w:ilvl="3">
      <w:start w:val="1"/>
      <w:numFmt w:val="decimal"/>
      <w:lvlText w:val="%1.%2.%3.%4."/>
      <w:lvlJc w:val="left"/>
      <w:pPr>
        <w:ind w:left="5325" w:hanging="1080"/>
      </w:pPr>
    </w:lvl>
    <w:lvl w:ilvl="4">
      <w:start w:val="1"/>
      <w:numFmt w:val="decimal"/>
      <w:lvlText w:val="%1.%2.%3.%4.%5."/>
      <w:lvlJc w:val="left"/>
      <w:pPr>
        <w:ind w:left="6740" w:hanging="1080"/>
      </w:pPr>
    </w:lvl>
    <w:lvl w:ilvl="5">
      <w:start w:val="1"/>
      <w:numFmt w:val="decimal"/>
      <w:lvlText w:val="%1.%2.%3.%4.%5.%6."/>
      <w:lvlJc w:val="left"/>
      <w:pPr>
        <w:ind w:left="8515" w:hanging="1440"/>
      </w:pPr>
    </w:lvl>
    <w:lvl w:ilvl="6">
      <w:start w:val="1"/>
      <w:numFmt w:val="decimal"/>
      <w:lvlText w:val="%1.%2.%3.%4.%5.%6.%7."/>
      <w:lvlJc w:val="left"/>
      <w:pPr>
        <w:ind w:left="9930" w:hanging="1440"/>
      </w:pPr>
    </w:lvl>
    <w:lvl w:ilvl="7">
      <w:start w:val="1"/>
      <w:numFmt w:val="decimal"/>
      <w:lvlText w:val="%1.%2.%3.%4.%5.%6.%7.%8."/>
      <w:lvlJc w:val="left"/>
      <w:pPr>
        <w:ind w:left="11705" w:hanging="1800"/>
      </w:pPr>
    </w:lvl>
    <w:lvl w:ilvl="8">
      <w:start w:val="1"/>
      <w:numFmt w:val="decimal"/>
      <w:lvlText w:val="%1.%2.%3.%4.%5.%6.%7.%8.%9."/>
      <w:lvlJc w:val="left"/>
      <w:pPr>
        <w:ind w:left="13120" w:hanging="1800"/>
      </w:pPr>
    </w:lvl>
  </w:abstractNum>
  <w:abstractNum w:abstractNumId="13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62156A1"/>
    <w:multiLevelType w:val="hybridMultilevel"/>
    <w:tmpl w:val="6166F13C"/>
    <w:lvl w:ilvl="0" w:tplc="586ED17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45724"/>
    <w:multiLevelType w:val="hybridMultilevel"/>
    <w:tmpl w:val="7F5A2562"/>
    <w:lvl w:ilvl="0" w:tplc="79D6A508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7"/>
  </w:num>
  <w:num w:numId="9">
    <w:abstractNumId w:val="21"/>
  </w:num>
  <w:num w:numId="10">
    <w:abstractNumId w:val="9"/>
  </w:num>
  <w:num w:numId="11">
    <w:abstractNumId w:val="30"/>
  </w:num>
  <w:num w:numId="12">
    <w:abstractNumId w:val="23"/>
  </w:num>
  <w:num w:numId="13">
    <w:abstractNumId w:val="24"/>
  </w:num>
  <w:num w:numId="14">
    <w:abstractNumId w:val="20"/>
  </w:num>
  <w:num w:numId="15">
    <w:abstractNumId w:val="8"/>
  </w:num>
  <w:num w:numId="16">
    <w:abstractNumId w:val="17"/>
  </w:num>
  <w:num w:numId="17">
    <w:abstractNumId w:val="1"/>
  </w:num>
  <w:num w:numId="18">
    <w:abstractNumId w:val="25"/>
  </w:num>
  <w:num w:numId="19">
    <w:abstractNumId w:val="16"/>
  </w:num>
  <w:num w:numId="20">
    <w:abstractNumId w:val="10"/>
  </w:num>
  <w:num w:numId="21">
    <w:abstractNumId w:val="0"/>
  </w:num>
  <w:num w:numId="22">
    <w:abstractNumId w:val="32"/>
  </w:num>
  <w:num w:numId="23">
    <w:abstractNumId w:val="7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29"/>
  </w:num>
  <w:num w:numId="32">
    <w:abstractNumId w:val="33"/>
  </w:num>
  <w:num w:numId="33">
    <w:abstractNumId w:val="18"/>
  </w:num>
  <w:num w:numId="34">
    <w:abstractNumId w:val="3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19"/>
    <w:rsid w:val="00002BA0"/>
    <w:rsid w:val="0000356F"/>
    <w:rsid w:val="000128A9"/>
    <w:rsid w:val="00014564"/>
    <w:rsid w:val="00017142"/>
    <w:rsid w:val="00024ACA"/>
    <w:rsid w:val="00036BA3"/>
    <w:rsid w:val="00036F81"/>
    <w:rsid w:val="00043520"/>
    <w:rsid w:val="00046D31"/>
    <w:rsid w:val="00050584"/>
    <w:rsid w:val="000515A5"/>
    <w:rsid w:val="000541F0"/>
    <w:rsid w:val="00055CF1"/>
    <w:rsid w:val="00060EA3"/>
    <w:rsid w:val="00070193"/>
    <w:rsid w:val="00073342"/>
    <w:rsid w:val="00076C96"/>
    <w:rsid w:val="00080AFE"/>
    <w:rsid w:val="00081692"/>
    <w:rsid w:val="00082227"/>
    <w:rsid w:val="000838CC"/>
    <w:rsid w:val="00084537"/>
    <w:rsid w:val="00085576"/>
    <w:rsid w:val="00090A42"/>
    <w:rsid w:val="000974C6"/>
    <w:rsid w:val="000A112A"/>
    <w:rsid w:val="000A1CEA"/>
    <w:rsid w:val="000A228C"/>
    <w:rsid w:val="000A544F"/>
    <w:rsid w:val="000A5C34"/>
    <w:rsid w:val="000A79BF"/>
    <w:rsid w:val="000B4E00"/>
    <w:rsid w:val="000B727F"/>
    <w:rsid w:val="000C1A59"/>
    <w:rsid w:val="000C22C9"/>
    <w:rsid w:val="000C4D18"/>
    <w:rsid w:val="000C5B87"/>
    <w:rsid w:val="000D0DAD"/>
    <w:rsid w:val="000D21E7"/>
    <w:rsid w:val="000D31EE"/>
    <w:rsid w:val="000D6CD5"/>
    <w:rsid w:val="000D7769"/>
    <w:rsid w:val="000E09FA"/>
    <w:rsid w:val="000E4340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4688"/>
    <w:rsid w:val="00107E61"/>
    <w:rsid w:val="00112792"/>
    <w:rsid w:val="0011318A"/>
    <w:rsid w:val="001146E6"/>
    <w:rsid w:val="00114D21"/>
    <w:rsid w:val="001155A6"/>
    <w:rsid w:val="001208FA"/>
    <w:rsid w:val="00121531"/>
    <w:rsid w:val="00126E24"/>
    <w:rsid w:val="00127FB2"/>
    <w:rsid w:val="001311A4"/>
    <w:rsid w:val="0013619E"/>
    <w:rsid w:val="00136D9C"/>
    <w:rsid w:val="0014112F"/>
    <w:rsid w:val="00142342"/>
    <w:rsid w:val="00151B43"/>
    <w:rsid w:val="001553AD"/>
    <w:rsid w:val="001611D5"/>
    <w:rsid w:val="001622B0"/>
    <w:rsid w:val="001651AC"/>
    <w:rsid w:val="001701B3"/>
    <w:rsid w:val="001766BD"/>
    <w:rsid w:val="00180258"/>
    <w:rsid w:val="0019233A"/>
    <w:rsid w:val="0019248B"/>
    <w:rsid w:val="00197069"/>
    <w:rsid w:val="00197264"/>
    <w:rsid w:val="001A00BD"/>
    <w:rsid w:val="001A135F"/>
    <w:rsid w:val="001A2CE8"/>
    <w:rsid w:val="001A30DB"/>
    <w:rsid w:val="001A421D"/>
    <w:rsid w:val="001A5B50"/>
    <w:rsid w:val="001A64A1"/>
    <w:rsid w:val="001A7EFB"/>
    <w:rsid w:val="001B4270"/>
    <w:rsid w:val="001B46B3"/>
    <w:rsid w:val="001B4CA8"/>
    <w:rsid w:val="001B5866"/>
    <w:rsid w:val="001B7E35"/>
    <w:rsid w:val="001C4F84"/>
    <w:rsid w:val="001E698F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3BC1"/>
    <w:rsid w:val="0022101B"/>
    <w:rsid w:val="002258D9"/>
    <w:rsid w:val="002401B0"/>
    <w:rsid w:val="002401FD"/>
    <w:rsid w:val="00242724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829"/>
    <w:rsid w:val="00285391"/>
    <w:rsid w:val="002908CC"/>
    <w:rsid w:val="00293534"/>
    <w:rsid w:val="0029707A"/>
    <w:rsid w:val="00297358"/>
    <w:rsid w:val="002A13E3"/>
    <w:rsid w:val="002A180B"/>
    <w:rsid w:val="002A2BFE"/>
    <w:rsid w:val="002A3609"/>
    <w:rsid w:val="002A3D4C"/>
    <w:rsid w:val="002A75C4"/>
    <w:rsid w:val="002B13D5"/>
    <w:rsid w:val="002B3FC6"/>
    <w:rsid w:val="002B5E36"/>
    <w:rsid w:val="002B7911"/>
    <w:rsid w:val="002B7F83"/>
    <w:rsid w:val="002C2B0D"/>
    <w:rsid w:val="002C6330"/>
    <w:rsid w:val="002D56AB"/>
    <w:rsid w:val="002E000B"/>
    <w:rsid w:val="002E0F8A"/>
    <w:rsid w:val="002E6AD3"/>
    <w:rsid w:val="002E7799"/>
    <w:rsid w:val="002E7E87"/>
    <w:rsid w:val="002F107B"/>
    <w:rsid w:val="002F1EB8"/>
    <w:rsid w:val="003018C1"/>
    <w:rsid w:val="00304623"/>
    <w:rsid w:val="0031056D"/>
    <w:rsid w:val="003115C5"/>
    <w:rsid w:val="00314C70"/>
    <w:rsid w:val="00317B26"/>
    <w:rsid w:val="0032123B"/>
    <w:rsid w:val="003221FC"/>
    <w:rsid w:val="00322275"/>
    <w:rsid w:val="0032798A"/>
    <w:rsid w:val="00337643"/>
    <w:rsid w:val="00343F71"/>
    <w:rsid w:val="00350F46"/>
    <w:rsid w:val="00353D83"/>
    <w:rsid w:val="0036208E"/>
    <w:rsid w:val="00370EE2"/>
    <w:rsid w:val="00372214"/>
    <w:rsid w:val="00374C28"/>
    <w:rsid w:val="00381791"/>
    <w:rsid w:val="0038345A"/>
    <w:rsid w:val="00395409"/>
    <w:rsid w:val="003965A0"/>
    <w:rsid w:val="003B04C3"/>
    <w:rsid w:val="003B185F"/>
    <w:rsid w:val="003B33F2"/>
    <w:rsid w:val="003B6828"/>
    <w:rsid w:val="003C0ED8"/>
    <w:rsid w:val="003C1463"/>
    <w:rsid w:val="003C1AE2"/>
    <w:rsid w:val="003C37AC"/>
    <w:rsid w:val="003C3D15"/>
    <w:rsid w:val="003C563B"/>
    <w:rsid w:val="003E098D"/>
    <w:rsid w:val="003F321F"/>
    <w:rsid w:val="00401FDB"/>
    <w:rsid w:val="00407F1F"/>
    <w:rsid w:val="004144ED"/>
    <w:rsid w:val="004161E9"/>
    <w:rsid w:val="00416B47"/>
    <w:rsid w:val="004179F1"/>
    <w:rsid w:val="0042199A"/>
    <w:rsid w:val="004240AA"/>
    <w:rsid w:val="0042498C"/>
    <w:rsid w:val="00433FF6"/>
    <w:rsid w:val="00437ABA"/>
    <w:rsid w:val="00441300"/>
    <w:rsid w:val="00442F62"/>
    <w:rsid w:val="0044318E"/>
    <w:rsid w:val="00443853"/>
    <w:rsid w:val="00444F41"/>
    <w:rsid w:val="00456221"/>
    <w:rsid w:val="004623E2"/>
    <w:rsid w:val="00463F55"/>
    <w:rsid w:val="004671B6"/>
    <w:rsid w:val="004675BB"/>
    <w:rsid w:val="00470085"/>
    <w:rsid w:val="00471D14"/>
    <w:rsid w:val="00472C08"/>
    <w:rsid w:val="00473103"/>
    <w:rsid w:val="00481D80"/>
    <w:rsid w:val="0049054C"/>
    <w:rsid w:val="00490EF9"/>
    <w:rsid w:val="004957A6"/>
    <w:rsid w:val="004A0191"/>
    <w:rsid w:val="004A2ECA"/>
    <w:rsid w:val="004A5709"/>
    <w:rsid w:val="004A7AD9"/>
    <w:rsid w:val="004B35C4"/>
    <w:rsid w:val="004B74DF"/>
    <w:rsid w:val="004D05FC"/>
    <w:rsid w:val="004D1B1A"/>
    <w:rsid w:val="004D245C"/>
    <w:rsid w:val="004D5203"/>
    <w:rsid w:val="004D5399"/>
    <w:rsid w:val="004D7989"/>
    <w:rsid w:val="004F26FE"/>
    <w:rsid w:val="004F2A01"/>
    <w:rsid w:val="004F3FB2"/>
    <w:rsid w:val="004F7A39"/>
    <w:rsid w:val="00501D82"/>
    <w:rsid w:val="00512050"/>
    <w:rsid w:val="00514135"/>
    <w:rsid w:val="00517CAC"/>
    <w:rsid w:val="00520F0F"/>
    <w:rsid w:val="00523617"/>
    <w:rsid w:val="00526A37"/>
    <w:rsid w:val="0052738F"/>
    <w:rsid w:val="005275D5"/>
    <w:rsid w:val="005311F4"/>
    <w:rsid w:val="00532CF0"/>
    <w:rsid w:val="00537327"/>
    <w:rsid w:val="0054077D"/>
    <w:rsid w:val="0054092E"/>
    <w:rsid w:val="00544262"/>
    <w:rsid w:val="00546D07"/>
    <w:rsid w:val="00552BF0"/>
    <w:rsid w:val="00554723"/>
    <w:rsid w:val="00556868"/>
    <w:rsid w:val="00561B2A"/>
    <w:rsid w:val="00565AE8"/>
    <w:rsid w:val="005737EB"/>
    <w:rsid w:val="00574023"/>
    <w:rsid w:val="0058092F"/>
    <w:rsid w:val="00581351"/>
    <w:rsid w:val="0058135C"/>
    <w:rsid w:val="00581629"/>
    <w:rsid w:val="0058446D"/>
    <w:rsid w:val="00590607"/>
    <w:rsid w:val="00590710"/>
    <w:rsid w:val="005937E4"/>
    <w:rsid w:val="0059391E"/>
    <w:rsid w:val="00595A73"/>
    <w:rsid w:val="005A1EF1"/>
    <w:rsid w:val="005B2242"/>
    <w:rsid w:val="005B332B"/>
    <w:rsid w:val="005B4030"/>
    <w:rsid w:val="005B6FB8"/>
    <w:rsid w:val="005D4FE8"/>
    <w:rsid w:val="005D716D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6884"/>
    <w:rsid w:val="00607CA6"/>
    <w:rsid w:val="00607F3F"/>
    <w:rsid w:val="0061507F"/>
    <w:rsid w:val="0062399B"/>
    <w:rsid w:val="0062604B"/>
    <w:rsid w:val="00626DDB"/>
    <w:rsid w:val="00635107"/>
    <w:rsid w:val="006355F8"/>
    <w:rsid w:val="00640563"/>
    <w:rsid w:val="006425EF"/>
    <w:rsid w:val="00645EC2"/>
    <w:rsid w:val="006530AC"/>
    <w:rsid w:val="006538DE"/>
    <w:rsid w:val="006643CE"/>
    <w:rsid w:val="00665749"/>
    <w:rsid w:val="00667AEF"/>
    <w:rsid w:val="006729AE"/>
    <w:rsid w:val="00673FA5"/>
    <w:rsid w:val="00675F0C"/>
    <w:rsid w:val="006778BC"/>
    <w:rsid w:val="00684D55"/>
    <w:rsid w:val="006851F6"/>
    <w:rsid w:val="0068718E"/>
    <w:rsid w:val="00690D6B"/>
    <w:rsid w:val="00691796"/>
    <w:rsid w:val="00693139"/>
    <w:rsid w:val="006965DB"/>
    <w:rsid w:val="006A3AC5"/>
    <w:rsid w:val="006A53F4"/>
    <w:rsid w:val="006A700C"/>
    <w:rsid w:val="006B355F"/>
    <w:rsid w:val="006B4950"/>
    <w:rsid w:val="006C35B9"/>
    <w:rsid w:val="006D1722"/>
    <w:rsid w:val="006D18A1"/>
    <w:rsid w:val="006F1C51"/>
    <w:rsid w:val="006F2D2E"/>
    <w:rsid w:val="006F3128"/>
    <w:rsid w:val="006F48A6"/>
    <w:rsid w:val="00702FF2"/>
    <w:rsid w:val="00707753"/>
    <w:rsid w:val="007123D9"/>
    <w:rsid w:val="00714AE3"/>
    <w:rsid w:val="00716FD1"/>
    <w:rsid w:val="00723B9A"/>
    <w:rsid w:val="0073377D"/>
    <w:rsid w:val="007369FD"/>
    <w:rsid w:val="007374EA"/>
    <w:rsid w:val="00737E67"/>
    <w:rsid w:val="00741C2C"/>
    <w:rsid w:val="00742BF0"/>
    <w:rsid w:val="00743989"/>
    <w:rsid w:val="00743B07"/>
    <w:rsid w:val="00746DB7"/>
    <w:rsid w:val="00751631"/>
    <w:rsid w:val="007516F3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3235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B10"/>
    <w:rsid w:val="007C69F4"/>
    <w:rsid w:val="007D2C95"/>
    <w:rsid w:val="007D7031"/>
    <w:rsid w:val="007E057D"/>
    <w:rsid w:val="007E1944"/>
    <w:rsid w:val="007F1C0F"/>
    <w:rsid w:val="008035B1"/>
    <w:rsid w:val="00805348"/>
    <w:rsid w:val="008068FB"/>
    <w:rsid w:val="008071D2"/>
    <w:rsid w:val="008102E5"/>
    <w:rsid w:val="00810487"/>
    <w:rsid w:val="0081152D"/>
    <w:rsid w:val="00811F4C"/>
    <w:rsid w:val="008142C0"/>
    <w:rsid w:val="00814FE1"/>
    <w:rsid w:val="008176F0"/>
    <w:rsid w:val="008254F8"/>
    <w:rsid w:val="00827E65"/>
    <w:rsid w:val="00836B44"/>
    <w:rsid w:val="00837DF9"/>
    <w:rsid w:val="00847837"/>
    <w:rsid w:val="00851D5E"/>
    <w:rsid w:val="00854298"/>
    <w:rsid w:val="00856B2D"/>
    <w:rsid w:val="00860985"/>
    <w:rsid w:val="008619BF"/>
    <w:rsid w:val="00872C22"/>
    <w:rsid w:val="00875DCA"/>
    <w:rsid w:val="00882D57"/>
    <w:rsid w:val="00885DDF"/>
    <w:rsid w:val="0089390A"/>
    <w:rsid w:val="00896554"/>
    <w:rsid w:val="00897549"/>
    <w:rsid w:val="008A621A"/>
    <w:rsid w:val="008B1C2C"/>
    <w:rsid w:val="008C00C6"/>
    <w:rsid w:val="008C0A8F"/>
    <w:rsid w:val="008C47AA"/>
    <w:rsid w:val="008C761C"/>
    <w:rsid w:val="008D00B3"/>
    <w:rsid w:val="008D0202"/>
    <w:rsid w:val="008D2DB7"/>
    <w:rsid w:val="008D3199"/>
    <w:rsid w:val="008D6147"/>
    <w:rsid w:val="008E09F5"/>
    <w:rsid w:val="008E340E"/>
    <w:rsid w:val="008F2B96"/>
    <w:rsid w:val="008F4CDD"/>
    <w:rsid w:val="008F7061"/>
    <w:rsid w:val="008F7730"/>
    <w:rsid w:val="00913201"/>
    <w:rsid w:val="009153D4"/>
    <w:rsid w:val="00915D07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466D"/>
    <w:rsid w:val="00980669"/>
    <w:rsid w:val="00982226"/>
    <w:rsid w:val="00985284"/>
    <w:rsid w:val="009914C4"/>
    <w:rsid w:val="0099410E"/>
    <w:rsid w:val="009A31D7"/>
    <w:rsid w:val="009B204D"/>
    <w:rsid w:val="009B2378"/>
    <w:rsid w:val="009B2E2B"/>
    <w:rsid w:val="009B3357"/>
    <w:rsid w:val="009B48BF"/>
    <w:rsid w:val="009B5F5A"/>
    <w:rsid w:val="009B7B4F"/>
    <w:rsid w:val="009C5812"/>
    <w:rsid w:val="009E2F9A"/>
    <w:rsid w:val="009E3426"/>
    <w:rsid w:val="009E46DC"/>
    <w:rsid w:val="009F1E67"/>
    <w:rsid w:val="009F2B9E"/>
    <w:rsid w:val="009F396F"/>
    <w:rsid w:val="009F509D"/>
    <w:rsid w:val="009F61DF"/>
    <w:rsid w:val="00A02A1C"/>
    <w:rsid w:val="00A02DD7"/>
    <w:rsid w:val="00A069DC"/>
    <w:rsid w:val="00A11B3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2525"/>
    <w:rsid w:val="00A725E4"/>
    <w:rsid w:val="00A7713D"/>
    <w:rsid w:val="00A82DC5"/>
    <w:rsid w:val="00A87C5B"/>
    <w:rsid w:val="00A93614"/>
    <w:rsid w:val="00AA111B"/>
    <w:rsid w:val="00AA141A"/>
    <w:rsid w:val="00AA2D50"/>
    <w:rsid w:val="00AA34BB"/>
    <w:rsid w:val="00AA3F02"/>
    <w:rsid w:val="00AA6433"/>
    <w:rsid w:val="00AB12E3"/>
    <w:rsid w:val="00AB7128"/>
    <w:rsid w:val="00AB7EE1"/>
    <w:rsid w:val="00AC5251"/>
    <w:rsid w:val="00AD0BF1"/>
    <w:rsid w:val="00AD0E0A"/>
    <w:rsid w:val="00AD31E3"/>
    <w:rsid w:val="00AE23A7"/>
    <w:rsid w:val="00AE5411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0EA"/>
    <w:rsid w:val="00B107E7"/>
    <w:rsid w:val="00B17463"/>
    <w:rsid w:val="00B2158A"/>
    <w:rsid w:val="00B21BB5"/>
    <w:rsid w:val="00B22ECA"/>
    <w:rsid w:val="00B25EAD"/>
    <w:rsid w:val="00B27261"/>
    <w:rsid w:val="00B318AD"/>
    <w:rsid w:val="00B31BBB"/>
    <w:rsid w:val="00B36537"/>
    <w:rsid w:val="00B41529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3753"/>
    <w:rsid w:val="00B87784"/>
    <w:rsid w:val="00B91519"/>
    <w:rsid w:val="00B94F4F"/>
    <w:rsid w:val="00B9501A"/>
    <w:rsid w:val="00B9586D"/>
    <w:rsid w:val="00BA7880"/>
    <w:rsid w:val="00BB27CB"/>
    <w:rsid w:val="00BB2C0E"/>
    <w:rsid w:val="00BB47F7"/>
    <w:rsid w:val="00BB6075"/>
    <w:rsid w:val="00BC0CF1"/>
    <w:rsid w:val="00BD1A84"/>
    <w:rsid w:val="00BD20C5"/>
    <w:rsid w:val="00BD6FFC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47DA4"/>
    <w:rsid w:val="00C52557"/>
    <w:rsid w:val="00C54A4E"/>
    <w:rsid w:val="00C54D0A"/>
    <w:rsid w:val="00C56C84"/>
    <w:rsid w:val="00C653EF"/>
    <w:rsid w:val="00C66296"/>
    <w:rsid w:val="00C7166C"/>
    <w:rsid w:val="00C7280F"/>
    <w:rsid w:val="00C80B12"/>
    <w:rsid w:val="00C80BEF"/>
    <w:rsid w:val="00C82229"/>
    <w:rsid w:val="00C86491"/>
    <w:rsid w:val="00C868F6"/>
    <w:rsid w:val="00C90D49"/>
    <w:rsid w:val="00C92996"/>
    <w:rsid w:val="00C94F9E"/>
    <w:rsid w:val="00C9593A"/>
    <w:rsid w:val="00C97358"/>
    <w:rsid w:val="00CA0047"/>
    <w:rsid w:val="00CA6E7B"/>
    <w:rsid w:val="00CB0934"/>
    <w:rsid w:val="00CB1312"/>
    <w:rsid w:val="00CB49CB"/>
    <w:rsid w:val="00CB5540"/>
    <w:rsid w:val="00CB6F98"/>
    <w:rsid w:val="00CC5DA9"/>
    <w:rsid w:val="00CD2D35"/>
    <w:rsid w:val="00CD4A6C"/>
    <w:rsid w:val="00CE0770"/>
    <w:rsid w:val="00CE1816"/>
    <w:rsid w:val="00CE21AD"/>
    <w:rsid w:val="00CE3164"/>
    <w:rsid w:val="00CE36F3"/>
    <w:rsid w:val="00CE3E34"/>
    <w:rsid w:val="00CF738D"/>
    <w:rsid w:val="00CF76FA"/>
    <w:rsid w:val="00D034B0"/>
    <w:rsid w:val="00D038B9"/>
    <w:rsid w:val="00D03C4F"/>
    <w:rsid w:val="00D12EEC"/>
    <w:rsid w:val="00D146E6"/>
    <w:rsid w:val="00D1598E"/>
    <w:rsid w:val="00D20BB5"/>
    <w:rsid w:val="00D31F9E"/>
    <w:rsid w:val="00D325F9"/>
    <w:rsid w:val="00D352E7"/>
    <w:rsid w:val="00D360E2"/>
    <w:rsid w:val="00D42660"/>
    <w:rsid w:val="00D42D80"/>
    <w:rsid w:val="00D44015"/>
    <w:rsid w:val="00D471A0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2A3D"/>
    <w:rsid w:val="00D859F6"/>
    <w:rsid w:val="00D94CF8"/>
    <w:rsid w:val="00D94DB5"/>
    <w:rsid w:val="00D952E0"/>
    <w:rsid w:val="00DA0AA8"/>
    <w:rsid w:val="00DA158D"/>
    <w:rsid w:val="00DA2F59"/>
    <w:rsid w:val="00DA4655"/>
    <w:rsid w:val="00DA598A"/>
    <w:rsid w:val="00DB0017"/>
    <w:rsid w:val="00DB7D38"/>
    <w:rsid w:val="00DC1EB6"/>
    <w:rsid w:val="00DC34F7"/>
    <w:rsid w:val="00DC5386"/>
    <w:rsid w:val="00DC75BD"/>
    <w:rsid w:val="00DE0BE0"/>
    <w:rsid w:val="00DE11A4"/>
    <w:rsid w:val="00DE1CD8"/>
    <w:rsid w:val="00DE1D20"/>
    <w:rsid w:val="00DF14BE"/>
    <w:rsid w:val="00DF3294"/>
    <w:rsid w:val="00DF4015"/>
    <w:rsid w:val="00DF41C4"/>
    <w:rsid w:val="00DF63D0"/>
    <w:rsid w:val="00E01C04"/>
    <w:rsid w:val="00E05C90"/>
    <w:rsid w:val="00E10816"/>
    <w:rsid w:val="00E1281E"/>
    <w:rsid w:val="00E12CE6"/>
    <w:rsid w:val="00E200A4"/>
    <w:rsid w:val="00E2079C"/>
    <w:rsid w:val="00E21982"/>
    <w:rsid w:val="00E22C6B"/>
    <w:rsid w:val="00E3053B"/>
    <w:rsid w:val="00E34690"/>
    <w:rsid w:val="00E378A1"/>
    <w:rsid w:val="00E500C1"/>
    <w:rsid w:val="00E559C9"/>
    <w:rsid w:val="00E63B6B"/>
    <w:rsid w:val="00E71325"/>
    <w:rsid w:val="00E76600"/>
    <w:rsid w:val="00E81537"/>
    <w:rsid w:val="00E833AD"/>
    <w:rsid w:val="00E83984"/>
    <w:rsid w:val="00E921AE"/>
    <w:rsid w:val="00E943DC"/>
    <w:rsid w:val="00EA4B9E"/>
    <w:rsid w:val="00EA6F6B"/>
    <w:rsid w:val="00EB1940"/>
    <w:rsid w:val="00EB631B"/>
    <w:rsid w:val="00EC4499"/>
    <w:rsid w:val="00EC4A0A"/>
    <w:rsid w:val="00EC505D"/>
    <w:rsid w:val="00EC5BE1"/>
    <w:rsid w:val="00EC60A1"/>
    <w:rsid w:val="00EC65FB"/>
    <w:rsid w:val="00ED27C0"/>
    <w:rsid w:val="00ED62F1"/>
    <w:rsid w:val="00EE37DD"/>
    <w:rsid w:val="00EE3A63"/>
    <w:rsid w:val="00EF37B4"/>
    <w:rsid w:val="00EF76C3"/>
    <w:rsid w:val="00EF7E62"/>
    <w:rsid w:val="00F066D5"/>
    <w:rsid w:val="00F069D6"/>
    <w:rsid w:val="00F134D8"/>
    <w:rsid w:val="00F157E0"/>
    <w:rsid w:val="00F2442C"/>
    <w:rsid w:val="00F246A8"/>
    <w:rsid w:val="00F24886"/>
    <w:rsid w:val="00F30ADF"/>
    <w:rsid w:val="00F312C0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7F79"/>
    <w:rsid w:val="00F81D2C"/>
    <w:rsid w:val="00F84DF6"/>
    <w:rsid w:val="00F919F6"/>
    <w:rsid w:val="00F9234A"/>
    <w:rsid w:val="00F94EBA"/>
    <w:rsid w:val="00F95244"/>
    <w:rsid w:val="00F961C4"/>
    <w:rsid w:val="00F96669"/>
    <w:rsid w:val="00F973F3"/>
    <w:rsid w:val="00FA3196"/>
    <w:rsid w:val="00FA56A8"/>
    <w:rsid w:val="00FB4025"/>
    <w:rsid w:val="00FB5D4A"/>
    <w:rsid w:val="00FB6240"/>
    <w:rsid w:val="00FC0B98"/>
    <w:rsid w:val="00FC37AC"/>
    <w:rsid w:val="00FC6AF1"/>
    <w:rsid w:val="00FD0B1C"/>
    <w:rsid w:val="00FD3E33"/>
    <w:rsid w:val="00FD5103"/>
    <w:rsid w:val="00FD7CBD"/>
    <w:rsid w:val="00FE11A3"/>
    <w:rsid w:val="00FE540C"/>
    <w:rsid w:val="00FE57BF"/>
    <w:rsid w:val="00FF1DA1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B7BB-B3AA-4F06-97B7-F411F912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525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RV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install</dc:creator>
  <cp:lastModifiedBy>E S</cp:lastModifiedBy>
  <cp:revision>11</cp:revision>
  <cp:lastPrinted>2015-06-08T07:51:00Z</cp:lastPrinted>
  <dcterms:created xsi:type="dcterms:W3CDTF">2015-09-28T14:37:00Z</dcterms:created>
  <dcterms:modified xsi:type="dcterms:W3CDTF">2018-09-13T11:01:00Z</dcterms:modified>
</cp:coreProperties>
</file>