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6" w:rsidRDefault="00551F5B" w:rsidP="00344A36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r>
        <w:rPr>
          <w:rFonts w:ascii="Proxima Nova ExCn Rg" w:hAnsi="Proxima Nova ExCn Rg" w:cs="Arial"/>
          <w:b/>
          <w:bCs/>
          <w:sz w:val="26"/>
          <w:szCs w:val="26"/>
        </w:rPr>
        <w:t>ОТЧЁТ</w:t>
      </w:r>
    </w:p>
    <w:p w:rsidR="00344A36" w:rsidRPr="00344A36" w:rsidRDefault="00551F5B" w:rsidP="00551F5B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r>
        <w:rPr>
          <w:rFonts w:ascii="Proxima Nova ExCn Rg" w:hAnsi="Proxima Nova ExCn Rg" w:cs="Arial"/>
          <w:b/>
          <w:bCs/>
          <w:sz w:val="26"/>
          <w:szCs w:val="26"/>
        </w:rPr>
        <w:t>ОБ ИТОГАХ ГОЛОСОВАНИЯ</w:t>
      </w:r>
    </w:p>
    <w:p w:rsidR="00344A36" w:rsidRPr="00344A36" w:rsidRDefault="00551F5B" w:rsidP="00344A36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r>
        <w:rPr>
          <w:rFonts w:ascii="Proxima Nova ExCn Rg" w:hAnsi="Proxima Nova ExCn Rg" w:cs="Arial"/>
          <w:b/>
          <w:bCs/>
          <w:sz w:val="26"/>
          <w:szCs w:val="26"/>
        </w:rPr>
        <w:t>НА ГОДОВОМ ОБЩЕМ СОБРАНИИ</w:t>
      </w:r>
      <w:r w:rsidR="00344A36" w:rsidRPr="00344A36">
        <w:rPr>
          <w:rFonts w:ascii="Proxima Nova ExCn Rg" w:hAnsi="Proxima Nova ExCn Rg" w:cs="Arial"/>
          <w:b/>
          <w:bCs/>
          <w:sz w:val="26"/>
          <w:szCs w:val="26"/>
        </w:rPr>
        <w:t xml:space="preserve"> АКЦИОНЕРОВ</w:t>
      </w:r>
    </w:p>
    <w:p w:rsidR="00344A36" w:rsidRPr="00344A36" w:rsidRDefault="00344A36" w:rsidP="004E5BD6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r w:rsidRPr="00344A36">
        <w:rPr>
          <w:rFonts w:ascii="Proxima Nova ExCn Rg" w:hAnsi="Proxima Nova ExCn Rg" w:cs="Arial"/>
          <w:b/>
          <w:bCs/>
          <w:sz w:val="26"/>
          <w:szCs w:val="26"/>
        </w:rPr>
        <w:t>АКЦИОНЕРНОГО ОБЩЕСТВА</w:t>
      </w:r>
      <w:r w:rsidR="004E5BD6">
        <w:rPr>
          <w:rFonts w:ascii="Proxima Nova ExCn Rg" w:hAnsi="Proxima Nova ExCn Rg" w:cs="Arial"/>
          <w:b/>
          <w:bCs/>
          <w:sz w:val="26"/>
          <w:szCs w:val="26"/>
        </w:rPr>
        <w:t xml:space="preserve"> </w:t>
      </w:r>
      <w:r w:rsidRPr="00344A36">
        <w:rPr>
          <w:rFonts w:ascii="Proxima Nova ExCn Rg" w:hAnsi="Proxima Nova ExCn Rg" w:cs="Arial"/>
          <w:b/>
          <w:bCs/>
          <w:sz w:val="26"/>
          <w:szCs w:val="26"/>
        </w:rPr>
        <w:t>«СЕРПУХОВСКИЙ ЗАВОД «МЕТАЛЛИСТ»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bookmarkStart w:id="0" w:name="_GoBack"/>
      <w:bookmarkEnd w:id="0"/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Полное фирменное наименование общества</w:t>
      </w:r>
      <w:r w:rsidRPr="00344A36">
        <w:rPr>
          <w:rFonts w:ascii="Proxima Nova ExCn Rg" w:hAnsi="Proxima Nova ExCn Rg" w:cs="Arial"/>
        </w:rPr>
        <w:t>: Акционерное общество «</w:t>
      </w:r>
      <w:proofErr w:type="spellStart"/>
      <w:r w:rsidRPr="00344A36">
        <w:rPr>
          <w:rFonts w:ascii="Proxima Nova ExCn Rg" w:hAnsi="Proxima Nova ExCn Rg" w:cs="Arial"/>
        </w:rPr>
        <w:t>Серпуховский</w:t>
      </w:r>
      <w:proofErr w:type="spellEnd"/>
      <w:r w:rsidRPr="00344A36">
        <w:rPr>
          <w:rFonts w:ascii="Proxima Nova ExCn Rg" w:hAnsi="Proxima Nova ExCn Rg" w:cs="Arial"/>
        </w:rPr>
        <w:t xml:space="preserve"> завод «Металлист».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proofErr w:type="gramStart"/>
      <w:r w:rsidRPr="00344A36">
        <w:rPr>
          <w:rFonts w:ascii="Proxima Nova ExCn Rg" w:hAnsi="Proxima Nova ExCn Rg" w:cs="Arial"/>
          <w:b/>
        </w:rPr>
        <w:t>Место нахождения общества</w:t>
      </w:r>
      <w:r w:rsidR="003230D2">
        <w:rPr>
          <w:rFonts w:ascii="Proxima Nova ExCn Rg" w:hAnsi="Proxima Nova ExCn Rg" w:cs="Arial"/>
        </w:rPr>
        <w:t>: 142200 Россия, Московская область</w:t>
      </w:r>
      <w:r w:rsidRPr="00344A36">
        <w:rPr>
          <w:rFonts w:ascii="Proxima Nova ExCn Rg" w:hAnsi="Proxima Nova ExCn Rg" w:cs="Arial"/>
        </w:rPr>
        <w:t>, г. Серпухов, ул. Луначарск</w:t>
      </w:r>
      <w:r w:rsidRPr="00344A36">
        <w:rPr>
          <w:rFonts w:ascii="Proxima Nova ExCn Rg" w:hAnsi="Proxima Nova ExCn Rg" w:cs="Arial"/>
        </w:rPr>
        <w:t>о</w:t>
      </w:r>
      <w:r w:rsidRPr="00344A36">
        <w:rPr>
          <w:rFonts w:ascii="Proxima Nova ExCn Rg" w:hAnsi="Proxima Nova ExCn Rg" w:cs="Arial"/>
        </w:rPr>
        <w:t>го, д. 32.</w:t>
      </w:r>
      <w:proofErr w:type="gramEnd"/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proofErr w:type="gramStart"/>
      <w:r w:rsidRPr="00344A36">
        <w:rPr>
          <w:rFonts w:ascii="Proxima Nova ExCn Rg" w:hAnsi="Proxima Nova ExCn Rg" w:cs="Arial"/>
          <w:b/>
        </w:rPr>
        <w:t>Место проведения собрания</w:t>
      </w:r>
      <w:r w:rsidRPr="00344A36">
        <w:rPr>
          <w:rFonts w:ascii="Proxima Nova ExCn Rg" w:hAnsi="Proxima Nova ExCn Rg" w:cs="Arial"/>
        </w:rPr>
        <w:t>: 142200, Россия, Московская область, г. Серпухов, ул. Луначарск</w:t>
      </w:r>
      <w:r w:rsidRPr="00344A36">
        <w:rPr>
          <w:rFonts w:ascii="Proxima Nova ExCn Rg" w:hAnsi="Proxima Nova ExCn Rg" w:cs="Arial"/>
        </w:rPr>
        <w:t>о</w:t>
      </w:r>
      <w:r w:rsidRPr="00344A36">
        <w:rPr>
          <w:rFonts w:ascii="Proxima Nova ExCn Rg" w:hAnsi="Proxima Nova ExCn Rg" w:cs="Arial"/>
        </w:rPr>
        <w:t>го, д. 32.</w:t>
      </w:r>
      <w:proofErr w:type="gramEnd"/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Вид собрания</w:t>
      </w:r>
      <w:r w:rsidRPr="00344A36">
        <w:rPr>
          <w:rFonts w:ascii="Proxima Nova ExCn Rg" w:hAnsi="Proxima Nova ExCn Rg" w:cs="Arial"/>
        </w:rPr>
        <w:t xml:space="preserve">: годовое общее собрание акционеров 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Форма проведения собрания</w:t>
      </w:r>
      <w:r w:rsidRPr="00344A36">
        <w:rPr>
          <w:rFonts w:ascii="Proxima Nova ExCn Rg" w:hAnsi="Proxima Nova ExCn Rg" w:cs="Arial"/>
        </w:rPr>
        <w:t>: Собрание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Дата проведения Общего собрания акционеров</w:t>
      </w:r>
      <w:r w:rsidRPr="00344A36">
        <w:rPr>
          <w:rFonts w:ascii="Proxima Nova ExCn Rg" w:hAnsi="Proxima Nova ExCn Rg" w:cs="Arial"/>
        </w:rPr>
        <w:t>: 24.06.2016</w:t>
      </w:r>
      <w:r w:rsidR="0007560F">
        <w:rPr>
          <w:rFonts w:ascii="Proxima Nova ExCn Rg" w:hAnsi="Proxima Nova ExCn Rg" w:cs="Arial"/>
        </w:rPr>
        <w:t xml:space="preserve"> г.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Начало регистрации</w:t>
      </w:r>
      <w:r w:rsidRPr="00344A36">
        <w:rPr>
          <w:rFonts w:ascii="Proxima Nova ExCn Rg" w:hAnsi="Proxima Nova ExCn Rg" w:cs="Arial"/>
        </w:rPr>
        <w:t>: 10 часов 00 минут по местному времени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Время открытия Общего собрания</w:t>
      </w:r>
      <w:r w:rsidRPr="00344A36">
        <w:rPr>
          <w:rFonts w:ascii="Proxima Nova ExCn Rg" w:hAnsi="Proxima Nova ExCn Rg" w:cs="Arial"/>
        </w:rPr>
        <w:t>: 11 часов 00 минут по местному времени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Окончание регистрации</w:t>
      </w:r>
      <w:r w:rsidRPr="00344A36">
        <w:rPr>
          <w:rFonts w:ascii="Proxima Nova ExCn Rg" w:hAnsi="Proxima Nova ExCn Rg" w:cs="Arial"/>
        </w:rPr>
        <w:t>: 11 часов 50 минут по местному времени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Время начала подсчета голосов</w:t>
      </w:r>
      <w:r w:rsidRPr="00344A36">
        <w:rPr>
          <w:rFonts w:ascii="Proxima Nova ExCn Rg" w:hAnsi="Proxima Nova ExCn Rg" w:cs="Arial"/>
        </w:rPr>
        <w:t>: 12 часов 00 минут по местному времени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Время закрытия Общего собрания</w:t>
      </w:r>
      <w:r w:rsidRPr="00344A36">
        <w:rPr>
          <w:rFonts w:ascii="Proxima Nova ExCn Rg" w:hAnsi="Proxima Nova ExCn Rg" w:cs="Arial"/>
        </w:rPr>
        <w:t>: 12 часов 35 минут по местному времени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Список лиц</w:t>
      </w:r>
      <w:r w:rsidRPr="00344A36">
        <w:rPr>
          <w:rFonts w:ascii="Proxima Nova ExCn Rg" w:hAnsi="Proxima Nova ExCn Rg" w:cs="Arial"/>
        </w:rPr>
        <w:t>, имеющих право на участие в годовом общем собрании акционеров, составлен по данным реестра владельцев ценных бумаг Общества по состоянию на 31.05.2016</w:t>
      </w:r>
      <w:r w:rsidR="0007560F">
        <w:rPr>
          <w:rFonts w:ascii="Proxima Nova ExCn Rg" w:hAnsi="Proxima Nova ExCn Rg" w:cs="Arial"/>
        </w:rPr>
        <w:t xml:space="preserve"> г</w:t>
      </w:r>
      <w:r w:rsidRPr="00344A36">
        <w:rPr>
          <w:rFonts w:ascii="Proxima Nova ExCn Rg" w:hAnsi="Proxima Nova ExCn Rg" w:cs="Arial"/>
        </w:rPr>
        <w:t>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Функции счетной комиссии выполнял регистратор: Акционерное общество «Регистраторское общество «СТАТУС».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Место нахождения регистратора: Россия, г. Москва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Уполномоченное лицо регистратора – Лопарева Людмила Рудольфовна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  <w:b/>
        </w:rPr>
      </w:pP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Почтовые адреса, по которым направлялись заполненные бюллетени для голосования</w:t>
      </w:r>
      <w:r w:rsidRPr="00344A36">
        <w:rPr>
          <w:rFonts w:ascii="Proxima Nova ExCn Rg" w:hAnsi="Proxima Nova ExCn Rg" w:cs="Arial"/>
        </w:rPr>
        <w:t xml:space="preserve">: </w:t>
      </w:r>
      <w:proofErr w:type="gramStart"/>
      <w:r w:rsidRPr="00344A36">
        <w:rPr>
          <w:rFonts w:ascii="Proxima Nova ExCn Rg" w:hAnsi="Proxima Nova ExCn Rg" w:cs="Arial"/>
        </w:rPr>
        <w:t>Мо</w:t>
      </w:r>
      <w:r w:rsidRPr="00344A36">
        <w:rPr>
          <w:rFonts w:ascii="Proxima Nova ExCn Rg" w:hAnsi="Proxima Nova ExCn Rg" w:cs="Arial"/>
        </w:rPr>
        <w:t>с</w:t>
      </w:r>
      <w:r w:rsidRPr="00344A36">
        <w:rPr>
          <w:rFonts w:ascii="Proxima Nova ExCn Rg" w:hAnsi="Proxima Nova ExCn Rg" w:cs="Arial"/>
        </w:rPr>
        <w:t xml:space="preserve">ковская обл., г. Серпухов, ул. Луначарского, д. 32; г. Москва, ул. </w:t>
      </w:r>
      <w:proofErr w:type="spellStart"/>
      <w:r w:rsidRPr="00344A36">
        <w:rPr>
          <w:rFonts w:ascii="Proxima Nova ExCn Rg" w:hAnsi="Proxima Nova ExCn Rg" w:cs="Arial"/>
        </w:rPr>
        <w:t>Новорогожская</w:t>
      </w:r>
      <w:proofErr w:type="spellEnd"/>
      <w:r w:rsidRPr="00344A36">
        <w:rPr>
          <w:rFonts w:ascii="Proxima Nova ExCn Rg" w:hAnsi="Proxima Nova ExCn Rg" w:cs="Arial"/>
        </w:rPr>
        <w:t>, д. 32, стр. 1.</w:t>
      </w:r>
      <w:proofErr w:type="gramEnd"/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  <w:bCs/>
        </w:rPr>
        <w:t>Председатель собрания</w:t>
      </w:r>
      <w:r w:rsidRPr="00344A36">
        <w:rPr>
          <w:rFonts w:ascii="Proxima Nova ExCn Rg" w:hAnsi="Proxima Nova ExCn Rg" w:cs="Arial"/>
        </w:rPr>
        <w:t xml:space="preserve"> – Заместитель Председателя Совета директоров АО «</w:t>
      </w:r>
      <w:proofErr w:type="spellStart"/>
      <w:r w:rsidRPr="00344A36">
        <w:rPr>
          <w:rFonts w:ascii="Proxima Nova ExCn Rg" w:hAnsi="Proxima Nova ExCn Rg" w:cs="Arial"/>
        </w:rPr>
        <w:t>Серпуховский</w:t>
      </w:r>
      <w:proofErr w:type="spellEnd"/>
      <w:r w:rsidRPr="00344A36">
        <w:rPr>
          <w:rFonts w:ascii="Proxima Nova ExCn Rg" w:hAnsi="Proxima Nova ExCn Rg" w:cs="Arial"/>
        </w:rPr>
        <w:t xml:space="preserve"> з</w:t>
      </w:r>
      <w:r w:rsidRPr="00344A36">
        <w:rPr>
          <w:rFonts w:ascii="Proxima Nova ExCn Rg" w:hAnsi="Proxima Nova ExCn Rg" w:cs="Arial"/>
        </w:rPr>
        <w:t>а</w:t>
      </w:r>
      <w:r w:rsidRPr="00344A36">
        <w:rPr>
          <w:rFonts w:ascii="Proxima Nova ExCn Rg" w:hAnsi="Proxima Nova ExCn Rg" w:cs="Arial"/>
        </w:rPr>
        <w:t xml:space="preserve">вод «Металлист» – Каша Олег </w:t>
      </w:r>
      <w:proofErr w:type="spellStart"/>
      <w:r w:rsidRPr="00344A36">
        <w:rPr>
          <w:rFonts w:ascii="Proxima Nova ExCn Rg" w:hAnsi="Proxima Nova ExCn Rg" w:cs="Arial"/>
        </w:rPr>
        <w:t>Александович</w:t>
      </w:r>
      <w:proofErr w:type="spellEnd"/>
      <w:r w:rsidRPr="00344A36">
        <w:rPr>
          <w:rFonts w:ascii="Proxima Nova ExCn Rg" w:hAnsi="Proxima Nova ExCn Rg" w:cs="Arial"/>
        </w:rPr>
        <w:t>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  <w:bCs/>
        </w:rPr>
        <w:t>Секретарь собрания</w:t>
      </w:r>
      <w:r w:rsidRPr="00344A36">
        <w:rPr>
          <w:rFonts w:ascii="Proxima Nova ExCn Rg" w:hAnsi="Proxima Nova ExCn Rg" w:cs="Arial"/>
        </w:rPr>
        <w:t xml:space="preserve"> – Секретарь Совета директоров АО «</w:t>
      </w:r>
      <w:proofErr w:type="spellStart"/>
      <w:r w:rsidRPr="00344A36">
        <w:rPr>
          <w:rFonts w:ascii="Proxima Nova ExCn Rg" w:hAnsi="Proxima Nova ExCn Rg" w:cs="Arial"/>
        </w:rPr>
        <w:t>Серпуховский</w:t>
      </w:r>
      <w:proofErr w:type="spellEnd"/>
      <w:r w:rsidRPr="00344A36">
        <w:rPr>
          <w:rFonts w:ascii="Proxima Nova ExCn Rg" w:hAnsi="Proxima Nova ExCn Rg" w:cs="Arial"/>
        </w:rPr>
        <w:t xml:space="preserve"> завод «Металлист» Страшко Евгений Юрьевич.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07560F">
      <w:pPr>
        <w:jc w:val="center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Повестка дня</w:t>
      </w:r>
      <w:r w:rsidRPr="00344A36">
        <w:rPr>
          <w:rFonts w:ascii="Proxima Nova ExCn Rg" w:hAnsi="Proxima Nova ExCn Rg" w:cs="Arial"/>
        </w:rPr>
        <w:t>: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1.</w:t>
      </w:r>
      <w:r w:rsidRPr="00344A36">
        <w:rPr>
          <w:rFonts w:ascii="Proxima Nova ExCn Rg" w:hAnsi="Proxima Nova ExCn Rg" w:cs="Arial"/>
        </w:rPr>
        <w:tab/>
        <w:t>Об утверждении годового отчета Общества.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2.</w:t>
      </w:r>
      <w:r w:rsidRPr="00344A36">
        <w:rPr>
          <w:rFonts w:ascii="Proxima Nova ExCn Rg" w:hAnsi="Proxima Nova ExCn Rg" w:cs="Arial"/>
        </w:rPr>
        <w:tab/>
        <w:t>Об утверждении годовой бухгалтерской отчетности, в том числе отчетов о прибылях и убытк</w:t>
      </w:r>
      <w:r w:rsidR="0007560F">
        <w:rPr>
          <w:rFonts w:ascii="Proxima Nova ExCn Rg" w:hAnsi="Proxima Nova ExCn Rg" w:cs="Arial"/>
        </w:rPr>
        <w:t>ах (счетов прибылей и убытков) О</w:t>
      </w:r>
      <w:r w:rsidRPr="00344A36">
        <w:rPr>
          <w:rFonts w:ascii="Proxima Nova ExCn Rg" w:hAnsi="Proxima Nova ExCn Rg" w:cs="Arial"/>
        </w:rPr>
        <w:t>бщества.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3.</w:t>
      </w:r>
      <w:r w:rsidRPr="00344A36">
        <w:rPr>
          <w:rFonts w:ascii="Proxima Nova ExCn Rg" w:hAnsi="Proxima Nova ExCn Rg" w:cs="Arial"/>
        </w:rPr>
        <w:tab/>
        <w:t>Об утв</w:t>
      </w:r>
      <w:r w:rsidR="0007560F">
        <w:rPr>
          <w:rFonts w:ascii="Proxima Nova ExCn Rg" w:hAnsi="Proxima Nova ExCn Rg" w:cs="Arial"/>
        </w:rPr>
        <w:t>ерждении распределения прибыли О</w:t>
      </w:r>
      <w:r w:rsidRPr="00344A36">
        <w:rPr>
          <w:rFonts w:ascii="Proxima Nova ExCn Rg" w:hAnsi="Proxima Nova ExCn Rg" w:cs="Arial"/>
        </w:rPr>
        <w:t>бщества по результатам  деятельности за 2015 год.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4.</w:t>
      </w:r>
      <w:r w:rsidRPr="00344A36">
        <w:rPr>
          <w:rFonts w:ascii="Proxima Nova ExCn Rg" w:hAnsi="Proxima Nova ExCn Rg" w:cs="Arial"/>
        </w:rPr>
        <w:tab/>
        <w:t>О размере, сроках и форме выплаты дивидендов по результатам деятельно</w:t>
      </w:r>
      <w:r w:rsidR="0007560F">
        <w:rPr>
          <w:rFonts w:ascii="Proxima Nova ExCn Rg" w:hAnsi="Proxima Nova ExCn Rg" w:cs="Arial"/>
        </w:rPr>
        <w:t>сти О</w:t>
      </w:r>
      <w:r w:rsidRPr="00344A36">
        <w:rPr>
          <w:rFonts w:ascii="Proxima Nova ExCn Rg" w:hAnsi="Proxima Nova ExCn Rg" w:cs="Arial"/>
        </w:rPr>
        <w:t>бщества в 2015 году.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5.</w:t>
      </w:r>
      <w:r w:rsidRPr="00344A36">
        <w:rPr>
          <w:rFonts w:ascii="Proxima Nova ExCn Rg" w:hAnsi="Proxima Nova ExCn Rg" w:cs="Arial"/>
        </w:rPr>
        <w:tab/>
        <w:t>О выплате вознаграж</w:t>
      </w:r>
      <w:r w:rsidR="0007560F">
        <w:rPr>
          <w:rFonts w:ascii="Proxima Nova ExCn Rg" w:hAnsi="Proxima Nova ExCn Rg" w:cs="Arial"/>
        </w:rPr>
        <w:t>дения членам совета директоров О</w:t>
      </w:r>
      <w:r w:rsidRPr="00344A36">
        <w:rPr>
          <w:rFonts w:ascii="Proxima Nova ExCn Rg" w:hAnsi="Proxima Nova ExCn Rg" w:cs="Arial"/>
        </w:rPr>
        <w:t>бщества.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6.</w:t>
      </w:r>
      <w:r w:rsidRPr="00344A36">
        <w:rPr>
          <w:rFonts w:ascii="Proxima Nova ExCn Rg" w:hAnsi="Proxima Nova ExCn Rg" w:cs="Arial"/>
        </w:rPr>
        <w:tab/>
        <w:t>О выплате вознагражден</w:t>
      </w:r>
      <w:r w:rsidR="0007560F">
        <w:rPr>
          <w:rFonts w:ascii="Proxima Nova ExCn Rg" w:hAnsi="Proxima Nova ExCn Rg" w:cs="Arial"/>
        </w:rPr>
        <w:t>ия членам ревизионной комиссии О</w:t>
      </w:r>
      <w:r w:rsidRPr="00344A36">
        <w:rPr>
          <w:rFonts w:ascii="Proxima Nova ExCn Rg" w:hAnsi="Proxima Nova ExCn Rg" w:cs="Arial"/>
        </w:rPr>
        <w:t>бщества.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7.</w:t>
      </w:r>
      <w:r w:rsidRPr="00344A36">
        <w:rPr>
          <w:rFonts w:ascii="Proxima Nova ExCn Rg" w:hAnsi="Proxima Nova ExCn Rg" w:cs="Arial"/>
        </w:rPr>
        <w:tab/>
        <w:t>Об избрании членов Совета директоров Общества.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8.</w:t>
      </w:r>
      <w:r w:rsidRPr="00344A36">
        <w:rPr>
          <w:rFonts w:ascii="Proxima Nova ExCn Rg" w:hAnsi="Proxima Nova ExCn Rg" w:cs="Arial"/>
        </w:rPr>
        <w:tab/>
        <w:t>Об избрании членов Ревизионной комиссии Общества.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9.</w:t>
      </w:r>
      <w:r w:rsidRPr="00344A36">
        <w:rPr>
          <w:rFonts w:ascii="Proxima Nova ExCn Rg" w:hAnsi="Proxima Nova ExCn Rg" w:cs="Arial"/>
        </w:rPr>
        <w:tab/>
        <w:t>Об утвержден</w:t>
      </w:r>
      <w:proofErr w:type="gramStart"/>
      <w:r w:rsidRPr="00344A36">
        <w:rPr>
          <w:rFonts w:ascii="Proxima Nova ExCn Rg" w:hAnsi="Proxima Nova ExCn Rg" w:cs="Arial"/>
        </w:rPr>
        <w:t>ии ау</w:t>
      </w:r>
      <w:proofErr w:type="gramEnd"/>
      <w:r w:rsidRPr="00344A36">
        <w:rPr>
          <w:rFonts w:ascii="Proxima Nova ExCn Rg" w:hAnsi="Proxima Nova ExCn Rg" w:cs="Arial"/>
        </w:rPr>
        <w:t>дитора Общества.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10.</w:t>
      </w:r>
      <w:r w:rsidRPr="00344A36">
        <w:rPr>
          <w:rFonts w:ascii="Proxima Nova ExCn Rg" w:hAnsi="Proxima Nova ExCn Rg" w:cs="Arial"/>
        </w:rPr>
        <w:tab/>
        <w:t>Об утверждении Устава Общества в новой редакции.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lastRenderedPageBreak/>
        <w:t>11.</w:t>
      </w:r>
      <w:r w:rsidRPr="00344A36">
        <w:rPr>
          <w:rFonts w:ascii="Proxima Nova ExCn Rg" w:hAnsi="Proxima Nova ExCn Rg" w:cs="Arial"/>
        </w:rPr>
        <w:tab/>
        <w:t>Об одобрении сделок, в совершении которых имеется заинтересованность, которые м</w:t>
      </w:r>
      <w:r w:rsidRPr="00344A36">
        <w:rPr>
          <w:rFonts w:ascii="Proxima Nova ExCn Rg" w:hAnsi="Proxima Nova ExCn Rg" w:cs="Arial"/>
        </w:rPr>
        <w:t>о</w:t>
      </w:r>
      <w:r w:rsidRPr="00344A36">
        <w:rPr>
          <w:rFonts w:ascii="Proxima Nova ExCn Rg" w:hAnsi="Proxima Nova ExCn Rg" w:cs="Arial"/>
        </w:rPr>
        <w:t>гут быть совершены АО «</w:t>
      </w:r>
      <w:proofErr w:type="spellStart"/>
      <w:r w:rsidRPr="00344A36">
        <w:rPr>
          <w:rFonts w:ascii="Proxima Nova ExCn Rg" w:hAnsi="Proxima Nova ExCn Rg" w:cs="Arial"/>
        </w:rPr>
        <w:t>Серпуховский</w:t>
      </w:r>
      <w:proofErr w:type="spellEnd"/>
      <w:r w:rsidRPr="00344A36">
        <w:rPr>
          <w:rFonts w:ascii="Proxima Nova ExCn Rg" w:hAnsi="Proxima Nova ExCn Rg" w:cs="Arial"/>
        </w:rPr>
        <w:t xml:space="preserve"> завод «Металлист» в будущем в процессе осуществл</w:t>
      </w:r>
      <w:r w:rsidRPr="00344A36">
        <w:rPr>
          <w:rFonts w:ascii="Proxima Nova ExCn Rg" w:hAnsi="Proxima Nova ExCn Rg" w:cs="Arial"/>
        </w:rPr>
        <w:t>е</w:t>
      </w:r>
      <w:r w:rsidRPr="00344A36">
        <w:rPr>
          <w:rFonts w:ascii="Proxima Nova ExCn Rg" w:hAnsi="Proxima Nova ExCn Rg" w:cs="Arial"/>
        </w:rPr>
        <w:t>ния обычной хозяйственной деятельности, в соответствии со ст. 83 Федерального закона «Об акционерных обществах».</w:t>
      </w:r>
    </w:p>
    <w:p w:rsidR="0007560F" w:rsidRDefault="0007560F" w:rsidP="00344A36">
      <w:pPr>
        <w:rPr>
          <w:rFonts w:ascii="Proxima Nova ExCn Rg" w:hAnsi="Proxima Nova ExCn Rg" w:cs="Arial"/>
          <w:b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Вопрос 1: Об утверждении годового отчета Общества.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1134"/>
      </w:tblGrid>
      <w:tr w:rsidR="00344A36" w:rsidRPr="00344A36" w:rsidTr="0007560F">
        <w:trPr>
          <w:trHeight w:val="819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344A36" w:rsidRPr="00344A36" w:rsidTr="00EB12D7">
        <w:trPr>
          <w:trHeight w:val="819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268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</w:tr>
      <w:tr w:rsidR="00344A36" w:rsidRPr="00344A36" w:rsidTr="00EB12D7">
        <w:trPr>
          <w:trHeight w:val="49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приходящихся на голосующие акции общества по да</w:t>
            </w:r>
            <w:r w:rsidRPr="00344A36">
              <w:rPr>
                <w:rFonts w:ascii="Proxima Nova ExCn Rg" w:hAnsi="Proxima Nova ExCn Rg" w:cs="Arial"/>
              </w:rPr>
              <w:t>н</w:t>
            </w:r>
            <w:r w:rsidRPr="00344A36">
              <w:rPr>
                <w:rFonts w:ascii="Proxima Nova ExCn Rg" w:hAnsi="Proxima Nova ExCn Rg" w:cs="Arial"/>
              </w:rPr>
              <w:t>ному вопросу повестки дня Общего собрания, определенное с учетом положений п.4.20 Положения о дополнительных требованиях к поря</w:t>
            </w:r>
            <w:r w:rsidRPr="00344A36">
              <w:rPr>
                <w:rFonts w:ascii="Proxima Nova ExCn Rg" w:hAnsi="Proxima Nova ExCn Rg" w:cs="Arial"/>
              </w:rPr>
              <w:t>д</w:t>
            </w:r>
            <w:r w:rsidRPr="00344A36">
              <w:rPr>
                <w:rFonts w:ascii="Proxima Nova ExCn Rg" w:hAnsi="Proxima Nova ExCn Rg" w:cs="Arial"/>
              </w:rPr>
              <w:t>ку подготовки, созыва и проведения общего собрания акционеров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100%</w:t>
            </w:r>
          </w:p>
        </w:tc>
      </w:tr>
      <w:tr w:rsidR="00344A36" w:rsidRPr="00344A36" w:rsidTr="00EB12D7">
        <w:trPr>
          <w:trHeight w:val="49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750 950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97,367%</w:t>
            </w:r>
          </w:p>
        </w:tc>
      </w:tr>
      <w:tr w:rsidR="00344A36" w:rsidRPr="00344A36" w:rsidTr="0007560F">
        <w:trPr>
          <w:cantSplit/>
          <w:trHeight w:val="378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i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44A36" w:rsidRPr="00344A36" w:rsidTr="0007560F">
        <w:trPr>
          <w:cantSplit/>
          <w:trHeight w:val="23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«За»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«Против»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«Воздержался»</w:t>
            </w:r>
          </w:p>
        </w:tc>
      </w:tr>
      <w:tr w:rsidR="00344A36" w:rsidRPr="00344A36" w:rsidTr="0007560F">
        <w:trPr>
          <w:trHeight w:val="38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727 439 (96,869%)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23 402 (3,116%)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0 (0%)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344A36" w:rsidRPr="00344A36" w:rsidTr="00EB12D7">
        <w:trPr>
          <w:trHeight w:val="4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недействительными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предусмотренным Положен</w:t>
            </w:r>
            <w:r w:rsidRPr="00344A36">
              <w:rPr>
                <w:rFonts w:ascii="Proxima Nova ExCn Rg" w:hAnsi="Proxima Nova ExCn Rg" w:cs="Arial"/>
              </w:rPr>
              <w:t>и</w:t>
            </w:r>
            <w:r w:rsidRPr="00344A36">
              <w:rPr>
                <w:rFonts w:ascii="Proxima Nova ExCn Rg" w:hAnsi="Proxima Nova ExCn Rg" w:cs="Arial"/>
              </w:rPr>
              <w:t>ем о дополнительных требованиях к порядку подготовки, созыва и провед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>ния общего собрания акционеров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109 (0,015%)</w:t>
            </w:r>
          </w:p>
        </w:tc>
      </w:tr>
    </w:tbl>
    <w:p w:rsidR="0007560F" w:rsidRDefault="0007560F" w:rsidP="00344A36">
      <w:pPr>
        <w:rPr>
          <w:rFonts w:ascii="Proxima Nova ExCn Rg" w:hAnsi="Proxima Nova ExCn Rg" w:cs="Arial"/>
          <w:b/>
        </w:rPr>
      </w:pPr>
    </w:p>
    <w:p w:rsidR="00344A36" w:rsidRPr="0007560F" w:rsidRDefault="0007560F" w:rsidP="00344A36">
      <w:pPr>
        <w:rPr>
          <w:rFonts w:ascii="Proxima Nova ExCn Rg" w:hAnsi="Proxima Nova ExCn Rg" w:cs="Arial"/>
          <w:b/>
        </w:rPr>
      </w:pPr>
      <w:r w:rsidRPr="0007560F">
        <w:rPr>
          <w:rFonts w:ascii="Proxima Nova ExCn Rg" w:hAnsi="Proxima Nova ExCn Rg" w:cs="Arial"/>
          <w:b/>
        </w:rPr>
        <w:t>П</w:t>
      </w:r>
      <w:r w:rsidR="00344A36" w:rsidRPr="0007560F">
        <w:rPr>
          <w:rFonts w:ascii="Proxima Nova ExCn Rg" w:hAnsi="Proxima Nova ExCn Rg" w:cs="Arial"/>
          <w:b/>
        </w:rPr>
        <w:t>ринято решение:</w:t>
      </w:r>
      <w:r w:rsidRPr="0007560F">
        <w:rPr>
          <w:rFonts w:ascii="Proxima Nova ExCn Rg" w:hAnsi="Proxima Nova ExCn Rg" w:cs="Arial"/>
          <w:b/>
        </w:rPr>
        <w:t xml:space="preserve"> </w:t>
      </w:r>
      <w:r w:rsidR="00344A36" w:rsidRPr="0007560F">
        <w:rPr>
          <w:rFonts w:ascii="Proxima Nova ExCn Rg" w:hAnsi="Proxima Nova ExCn Rg" w:cs="Arial"/>
          <w:b/>
        </w:rPr>
        <w:t>Утвердить годовой отчет Общества.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Вопрос 2: Об утверждении годовой бухгалтерской отчетности, в том числе отчетов о прибылях и убытках (счетов прибылей и убытков) общества.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276"/>
        <w:gridCol w:w="1134"/>
      </w:tblGrid>
      <w:tr w:rsidR="00344A36" w:rsidRPr="00344A36" w:rsidTr="0007560F">
        <w:trPr>
          <w:trHeight w:val="819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344A36" w:rsidRPr="00344A36" w:rsidTr="00EB12D7">
        <w:trPr>
          <w:trHeight w:val="819"/>
        </w:trPr>
        <w:tc>
          <w:tcPr>
            <w:tcW w:w="7655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410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</w:tr>
      <w:tr w:rsidR="00344A36" w:rsidRPr="00344A36" w:rsidTr="00EB12D7">
        <w:trPr>
          <w:trHeight w:val="497"/>
        </w:trPr>
        <w:tc>
          <w:tcPr>
            <w:tcW w:w="7655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</w:t>
            </w:r>
            <w:r w:rsidRPr="00344A36">
              <w:rPr>
                <w:rFonts w:ascii="Proxima Nova ExCn Rg" w:hAnsi="Proxima Nova ExCn Rg" w:cs="Arial"/>
              </w:rPr>
              <w:t>о</w:t>
            </w:r>
            <w:r w:rsidRPr="00344A36">
              <w:rPr>
                <w:rFonts w:ascii="Proxima Nova ExCn Rg" w:hAnsi="Proxima Nova ExCn Rg" w:cs="Arial"/>
              </w:rPr>
              <w:t>неров</w:t>
            </w:r>
          </w:p>
        </w:tc>
        <w:tc>
          <w:tcPr>
            <w:tcW w:w="1276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100%</w:t>
            </w:r>
          </w:p>
        </w:tc>
      </w:tr>
      <w:tr w:rsidR="00344A36" w:rsidRPr="00344A36" w:rsidTr="00EB12D7">
        <w:trPr>
          <w:trHeight w:val="497"/>
        </w:trPr>
        <w:tc>
          <w:tcPr>
            <w:tcW w:w="7655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принявшие участие в О</w:t>
            </w:r>
            <w:r w:rsidRPr="00344A36">
              <w:rPr>
                <w:rFonts w:ascii="Proxima Nova ExCn Rg" w:hAnsi="Proxima Nova ExCn Rg" w:cs="Arial"/>
              </w:rPr>
              <w:t>б</w:t>
            </w:r>
            <w:r w:rsidRPr="00344A36">
              <w:rPr>
                <w:rFonts w:ascii="Proxima Nova ExCn Rg" w:hAnsi="Proxima Nova ExCn Rg" w:cs="Arial"/>
              </w:rPr>
              <w:t>щем собрании по данному вопросу</w:t>
            </w:r>
          </w:p>
        </w:tc>
        <w:tc>
          <w:tcPr>
            <w:tcW w:w="1276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750 950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97,367%</w:t>
            </w:r>
          </w:p>
        </w:tc>
      </w:tr>
      <w:tr w:rsidR="00344A36" w:rsidRPr="00344A36" w:rsidTr="0007560F">
        <w:trPr>
          <w:cantSplit/>
          <w:trHeight w:val="378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i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lastRenderedPageBreak/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44A36" w:rsidRPr="00344A36" w:rsidTr="0007560F">
        <w:trPr>
          <w:cantSplit/>
          <w:trHeight w:val="23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«За»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«Против»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«Воздержался»</w:t>
            </w:r>
          </w:p>
        </w:tc>
      </w:tr>
      <w:tr w:rsidR="00344A36" w:rsidRPr="00344A36" w:rsidTr="0007560F">
        <w:trPr>
          <w:trHeight w:val="38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727 439 (96,869%)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0 (0%)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23 402 (3,116%)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344A36" w:rsidRPr="00344A36" w:rsidTr="00EB12D7">
        <w:trPr>
          <w:trHeight w:val="4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недействительными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предусмотренным Положен</w:t>
            </w:r>
            <w:r w:rsidRPr="00344A36">
              <w:rPr>
                <w:rFonts w:ascii="Proxima Nova ExCn Rg" w:hAnsi="Proxima Nova ExCn Rg" w:cs="Arial"/>
              </w:rPr>
              <w:t>и</w:t>
            </w:r>
            <w:r w:rsidRPr="00344A36">
              <w:rPr>
                <w:rFonts w:ascii="Proxima Nova ExCn Rg" w:hAnsi="Proxima Nova ExCn Rg" w:cs="Arial"/>
              </w:rPr>
              <w:t>ем о дополнительных требованиях к порядку подготовки, созыва и провед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>ния общего собрания акционеров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109 (0,015%)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b/>
          <w:bCs/>
        </w:rPr>
      </w:pPr>
    </w:p>
    <w:p w:rsidR="00344A36" w:rsidRPr="00344A36" w:rsidRDefault="0007560F" w:rsidP="00344A36">
      <w:pPr>
        <w:rPr>
          <w:rFonts w:ascii="Proxima Nova ExCn Rg" w:hAnsi="Proxima Nova ExCn Rg" w:cs="Arial"/>
        </w:rPr>
      </w:pPr>
      <w:r w:rsidRPr="0007560F">
        <w:rPr>
          <w:rFonts w:ascii="Proxima Nova ExCn Rg" w:hAnsi="Proxima Nova ExCn Rg" w:cs="Arial"/>
          <w:b/>
        </w:rPr>
        <w:t>П</w:t>
      </w:r>
      <w:r w:rsidR="00344A36" w:rsidRPr="0007560F">
        <w:rPr>
          <w:rFonts w:ascii="Proxima Nova ExCn Rg" w:hAnsi="Proxima Nova ExCn Rg" w:cs="Arial"/>
          <w:b/>
        </w:rPr>
        <w:t>ринято решение</w:t>
      </w:r>
      <w:r w:rsidR="00344A36" w:rsidRPr="00344A36">
        <w:rPr>
          <w:rFonts w:ascii="Proxima Nova ExCn Rg" w:hAnsi="Proxima Nova ExCn Rg" w:cs="Arial"/>
        </w:rPr>
        <w:t>:</w:t>
      </w:r>
      <w:r>
        <w:rPr>
          <w:rFonts w:ascii="Proxima Nova ExCn Rg" w:hAnsi="Proxima Nova ExCn Rg" w:cs="Arial"/>
        </w:rPr>
        <w:t xml:space="preserve"> </w:t>
      </w:r>
      <w:r w:rsidR="00344A36" w:rsidRPr="00344A36">
        <w:rPr>
          <w:rFonts w:ascii="Proxima Nova ExCn Rg" w:hAnsi="Proxima Nova ExCn Rg" w:cs="Arial"/>
        </w:rPr>
        <w:t>Утвердить годовую бухгалтерскую отчетность, в том числе отчеты о приб</w:t>
      </w:r>
      <w:r w:rsidR="00344A36" w:rsidRPr="00344A36">
        <w:rPr>
          <w:rFonts w:ascii="Proxima Nova ExCn Rg" w:hAnsi="Proxima Nova ExCn Rg" w:cs="Arial"/>
        </w:rPr>
        <w:t>ы</w:t>
      </w:r>
      <w:r w:rsidR="00344A36" w:rsidRPr="00344A36">
        <w:rPr>
          <w:rFonts w:ascii="Proxima Nova ExCn Rg" w:hAnsi="Proxima Nova ExCn Rg" w:cs="Arial"/>
        </w:rPr>
        <w:t>лях и убытках (счета прибылей и убытков) Общества.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Вопрос 3: Об утверждении распределения прибыли общества по результатам  деятельности за 2015 год.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1134"/>
      </w:tblGrid>
      <w:tr w:rsidR="00344A36" w:rsidRPr="00344A36" w:rsidTr="0007560F">
        <w:trPr>
          <w:trHeight w:val="819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344A36" w:rsidRPr="00344A36" w:rsidTr="00EB12D7">
        <w:trPr>
          <w:trHeight w:val="819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268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</w:tr>
      <w:tr w:rsidR="00344A36" w:rsidRPr="00344A36" w:rsidTr="00EB12D7">
        <w:trPr>
          <w:trHeight w:val="49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приходящихся на голосующие акции общества по да</w:t>
            </w:r>
            <w:r w:rsidRPr="00344A36">
              <w:rPr>
                <w:rFonts w:ascii="Proxima Nova ExCn Rg" w:hAnsi="Proxima Nova ExCn Rg" w:cs="Arial"/>
              </w:rPr>
              <w:t>н</w:t>
            </w:r>
            <w:r w:rsidRPr="00344A36">
              <w:rPr>
                <w:rFonts w:ascii="Proxima Nova ExCn Rg" w:hAnsi="Proxima Nova ExCn Rg" w:cs="Arial"/>
              </w:rPr>
              <w:t>ному вопросу повестки дня Общего собрания, определенное с учетом положений п.4.20 Положения о дополнительных требованиях к поря</w:t>
            </w:r>
            <w:r w:rsidRPr="00344A36">
              <w:rPr>
                <w:rFonts w:ascii="Proxima Nova ExCn Rg" w:hAnsi="Proxima Nova ExCn Rg" w:cs="Arial"/>
              </w:rPr>
              <w:t>д</w:t>
            </w:r>
            <w:r w:rsidRPr="00344A36">
              <w:rPr>
                <w:rFonts w:ascii="Proxima Nova ExCn Rg" w:hAnsi="Proxima Nova ExCn Rg" w:cs="Arial"/>
              </w:rPr>
              <w:t>ку подготовки, созыва и проведения общего собрания акционеров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100%</w:t>
            </w:r>
          </w:p>
        </w:tc>
      </w:tr>
      <w:tr w:rsidR="00344A36" w:rsidRPr="00344A36" w:rsidTr="00EB12D7">
        <w:trPr>
          <w:trHeight w:val="49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750 950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97,367%</w:t>
            </w:r>
          </w:p>
        </w:tc>
      </w:tr>
      <w:tr w:rsidR="00344A36" w:rsidRPr="00344A36" w:rsidTr="0007560F">
        <w:trPr>
          <w:cantSplit/>
          <w:trHeight w:val="378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i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44A36" w:rsidRPr="00344A36" w:rsidTr="0007560F">
        <w:trPr>
          <w:cantSplit/>
          <w:trHeight w:val="23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«За»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«Против»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«Воздержался»</w:t>
            </w:r>
          </w:p>
        </w:tc>
      </w:tr>
      <w:tr w:rsidR="00344A36" w:rsidRPr="00344A36" w:rsidTr="0007560F">
        <w:trPr>
          <w:trHeight w:val="38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727 398 (96,864%)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23 418 (3,118%)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25 (0,003%)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344A36" w:rsidRPr="00344A36" w:rsidTr="00EB12D7">
        <w:trPr>
          <w:trHeight w:val="4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недействительными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предусмотренным Положен</w:t>
            </w:r>
            <w:r w:rsidRPr="00344A36">
              <w:rPr>
                <w:rFonts w:ascii="Proxima Nova ExCn Rg" w:hAnsi="Proxima Nova ExCn Rg" w:cs="Arial"/>
              </w:rPr>
              <w:t>и</w:t>
            </w:r>
            <w:r w:rsidRPr="00344A36">
              <w:rPr>
                <w:rFonts w:ascii="Proxima Nova ExCn Rg" w:hAnsi="Proxima Nova ExCn Rg" w:cs="Arial"/>
              </w:rPr>
              <w:t>ем о дополнительных требованиях к порядку подготовки, созыва и провед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>ния общего собрания акционеров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109 (0,015%)</w:t>
            </w:r>
          </w:p>
        </w:tc>
      </w:tr>
    </w:tbl>
    <w:p w:rsidR="004E5BD6" w:rsidRDefault="004E5BD6" w:rsidP="00344A36">
      <w:pPr>
        <w:rPr>
          <w:rFonts w:ascii="Proxima Nova ExCn Rg" w:hAnsi="Proxima Nova ExCn Rg" w:cs="Arial"/>
          <w:b/>
        </w:rPr>
      </w:pPr>
    </w:p>
    <w:p w:rsidR="00344A36" w:rsidRPr="00344A36" w:rsidRDefault="0007560F" w:rsidP="00344A36">
      <w:pPr>
        <w:rPr>
          <w:rFonts w:ascii="Proxima Nova ExCn Rg" w:hAnsi="Proxima Nova ExCn Rg" w:cs="Arial"/>
        </w:rPr>
      </w:pPr>
      <w:r w:rsidRPr="0007560F">
        <w:rPr>
          <w:rFonts w:ascii="Proxima Nova ExCn Rg" w:hAnsi="Proxima Nova ExCn Rg" w:cs="Arial"/>
          <w:b/>
        </w:rPr>
        <w:t>П</w:t>
      </w:r>
      <w:r w:rsidR="00344A36" w:rsidRPr="0007560F">
        <w:rPr>
          <w:rFonts w:ascii="Proxima Nova ExCn Rg" w:hAnsi="Proxima Nova ExCn Rg" w:cs="Arial"/>
          <w:b/>
        </w:rPr>
        <w:t>ринято решение</w:t>
      </w:r>
      <w:r w:rsidR="00344A36" w:rsidRPr="00344A36">
        <w:rPr>
          <w:rFonts w:ascii="Proxima Nova ExCn Rg" w:hAnsi="Proxima Nova ExCn Rg" w:cs="Arial"/>
        </w:rPr>
        <w:t>:</w:t>
      </w:r>
      <w:r>
        <w:rPr>
          <w:rFonts w:ascii="Proxima Nova ExCn Rg" w:hAnsi="Proxima Nova ExCn Rg" w:cs="Arial"/>
        </w:rPr>
        <w:t xml:space="preserve"> </w:t>
      </w:r>
      <w:r w:rsidR="00344A36" w:rsidRPr="00344A36">
        <w:rPr>
          <w:rFonts w:ascii="Proxima Nova ExCn Rg" w:hAnsi="Proxima Nova ExCn Rg" w:cs="Arial"/>
        </w:rPr>
        <w:t>Распределить прибыль, получе</w:t>
      </w:r>
      <w:r>
        <w:rPr>
          <w:rFonts w:ascii="Proxima Nova ExCn Rg" w:hAnsi="Proxima Nova ExCn Rg" w:cs="Arial"/>
        </w:rPr>
        <w:t>нную в результате деятельности О</w:t>
      </w:r>
      <w:r w:rsidR="00344A36" w:rsidRPr="00344A36">
        <w:rPr>
          <w:rFonts w:ascii="Proxima Nova ExCn Rg" w:hAnsi="Proxima Nova ExCn Rg" w:cs="Arial"/>
        </w:rPr>
        <w:t>бщества за 2015 год в размере 135 797 629, 86 руб., следующим образом: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•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Выплата дивидендов по привилегированным акциям - 4 719 453,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66 руб.;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•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Вознаграждение и компенсация расходов членам совета директоров – 1 518</w:t>
      </w:r>
      <w:r w:rsidR="0007560F">
        <w:rPr>
          <w:rFonts w:ascii="Proxima Nova ExCn Rg" w:hAnsi="Proxima Nova ExCn Rg" w:cs="Arial"/>
        </w:rPr>
        <w:t> </w:t>
      </w:r>
      <w:r w:rsidRPr="00344A36">
        <w:rPr>
          <w:rFonts w:ascii="Proxima Nova ExCn Rg" w:hAnsi="Proxima Nova ExCn Rg" w:cs="Arial"/>
        </w:rPr>
        <w:t>637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руб.;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•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Вознаграждение и компенсация расходов членам ревизионной комиссии - 50 тыс. руб.;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•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Расходы на благотворительность - 540 тыс. руб.;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•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Социальные расходы – 16 610 тыс. руб.;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•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Финансирование мотивационных программ – 1 112 тыс. руб.;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•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Финансирование капитальных вложений (инвестиционных проектов) – 111 247 539,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20 руб.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lastRenderedPageBreak/>
        <w:t>Вопрос 4: О размере, сроках и форме выплаты дивидендов по результатам дея</w:t>
      </w:r>
      <w:r w:rsidR="0007560F">
        <w:rPr>
          <w:rFonts w:ascii="Proxima Nova ExCn Rg" w:hAnsi="Proxima Nova ExCn Rg" w:cs="Arial"/>
          <w:b/>
        </w:rPr>
        <w:t>тельности О</w:t>
      </w:r>
      <w:r w:rsidRPr="00344A36">
        <w:rPr>
          <w:rFonts w:ascii="Proxima Nova ExCn Rg" w:hAnsi="Proxima Nova ExCn Rg" w:cs="Arial"/>
          <w:b/>
        </w:rPr>
        <w:t>б</w:t>
      </w:r>
      <w:r w:rsidRPr="00344A36">
        <w:rPr>
          <w:rFonts w:ascii="Proxima Nova ExCn Rg" w:hAnsi="Proxima Nova ExCn Rg" w:cs="Arial"/>
          <w:b/>
        </w:rPr>
        <w:t>щества в 2015 году.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276"/>
        <w:gridCol w:w="1134"/>
      </w:tblGrid>
      <w:tr w:rsidR="00344A36" w:rsidRPr="00344A36" w:rsidTr="0007560F">
        <w:trPr>
          <w:trHeight w:val="819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344A36" w:rsidRPr="00344A36" w:rsidTr="00EB12D7">
        <w:trPr>
          <w:trHeight w:val="819"/>
        </w:trPr>
        <w:tc>
          <w:tcPr>
            <w:tcW w:w="7655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410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</w:tr>
      <w:tr w:rsidR="00344A36" w:rsidRPr="00344A36" w:rsidTr="00EB12D7">
        <w:trPr>
          <w:trHeight w:val="497"/>
        </w:trPr>
        <w:tc>
          <w:tcPr>
            <w:tcW w:w="7655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</w:t>
            </w:r>
            <w:r w:rsidRPr="00344A36">
              <w:rPr>
                <w:rFonts w:ascii="Proxima Nova ExCn Rg" w:hAnsi="Proxima Nova ExCn Rg" w:cs="Arial"/>
              </w:rPr>
              <w:t>о</w:t>
            </w:r>
            <w:r w:rsidRPr="00344A36">
              <w:rPr>
                <w:rFonts w:ascii="Proxima Nova ExCn Rg" w:hAnsi="Proxima Nova ExCn Rg" w:cs="Arial"/>
              </w:rPr>
              <w:t>неров</w:t>
            </w:r>
          </w:p>
        </w:tc>
        <w:tc>
          <w:tcPr>
            <w:tcW w:w="1276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100%</w:t>
            </w:r>
          </w:p>
        </w:tc>
      </w:tr>
      <w:tr w:rsidR="00344A36" w:rsidRPr="00344A36" w:rsidTr="00EB12D7">
        <w:trPr>
          <w:trHeight w:val="497"/>
        </w:trPr>
        <w:tc>
          <w:tcPr>
            <w:tcW w:w="7655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принявшие участие в О</w:t>
            </w:r>
            <w:r w:rsidRPr="00344A36">
              <w:rPr>
                <w:rFonts w:ascii="Proxima Nova ExCn Rg" w:hAnsi="Proxima Nova ExCn Rg" w:cs="Arial"/>
              </w:rPr>
              <w:t>б</w:t>
            </w:r>
            <w:r w:rsidRPr="00344A36">
              <w:rPr>
                <w:rFonts w:ascii="Proxima Nova ExCn Rg" w:hAnsi="Proxima Nova ExCn Rg" w:cs="Arial"/>
              </w:rPr>
              <w:t>щем собрании по данному вопросу</w:t>
            </w:r>
          </w:p>
        </w:tc>
        <w:tc>
          <w:tcPr>
            <w:tcW w:w="1276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750 950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97,367%</w:t>
            </w:r>
          </w:p>
        </w:tc>
      </w:tr>
      <w:tr w:rsidR="00344A36" w:rsidRPr="00344A36" w:rsidTr="0007560F">
        <w:trPr>
          <w:cantSplit/>
          <w:trHeight w:val="378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i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44A36" w:rsidRPr="00344A36" w:rsidTr="0007560F">
        <w:trPr>
          <w:cantSplit/>
          <w:trHeight w:val="23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«За»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«Против»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«Воздержался»</w:t>
            </w:r>
          </w:p>
        </w:tc>
      </w:tr>
      <w:tr w:rsidR="00344A36" w:rsidRPr="00344A36" w:rsidTr="0007560F">
        <w:trPr>
          <w:trHeight w:val="38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727 398 (96,864%)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23 433 (3,12%)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 (0,001%)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344A36" w:rsidRPr="00344A36" w:rsidTr="00EB12D7">
        <w:trPr>
          <w:trHeight w:val="4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которые не подсчитывались в связи с признанием бюллет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 xml:space="preserve">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недействительными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предусмотренным Пол</w:t>
            </w:r>
            <w:r w:rsidRPr="00344A36">
              <w:rPr>
                <w:rFonts w:ascii="Proxima Nova ExCn Rg" w:hAnsi="Proxima Nova ExCn Rg" w:cs="Arial"/>
              </w:rPr>
              <w:t>о</w:t>
            </w:r>
            <w:r w:rsidRPr="00344A36">
              <w:rPr>
                <w:rFonts w:ascii="Proxima Nova ExCn Rg" w:hAnsi="Proxima Nova ExCn Rg" w:cs="Arial"/>
              </w:rPr>
              <w:t>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109 (0,015%)</w:t>
            </w:r>
          </w:p>
        </w:tc>
      </w:tr>
    </w:tbl>
    <w:p w:rsidR="0007560F" w:rsidRDefault="0007560F" w:rsidP="00344A36">
      <w:pPr>
        <w:rPr>
          <w:rFonts w:ascii="Proxima Nova ExCn Rg" w:hAnsi="Proxima Nova ExCn Rg" w:cs="Arial"/>
        </w:rPr>
      </w:pPr>
    </w:p>
    <w:p w:rsidR="00344A36" w:rsidRPr="00344A36" w:rsidRDefault="0007560F" w:rsidP="00344A36">
      <w:pPr>
        <w:rPr>
          <w:rFonts w:ascii="Proxima Nova ExCn Rg" w:hAnsi="Proxima Nova ExCn Rg" w:cs="Arial"/>
        </w:rPr>
      </w:pPr>
      <w:r w:rsidRPr="0007560F">
        <w:rPr>
          <w:rFonts w:ascii="Proxima Nova ExCn Rg" w:hAnsi="Proxima Nova ExCn Rg" w:cs="Arial"/>
          <w:b/>
        </w:rPr>
        <w:t>П</w:t>
      </w:r>
      <w:r w:rsidR="00344A36" w:rsidRPr="0007560F">
        <w:rPr>
          <w:rFonts w:ascii="Proxima Nova ExCn Rg" w:hAnsi="Proxima Nova ExCn Rg" w:cs="Arial"/>
          <w:b/>
        </w:rPr>
        <w:t>ринято решение</w:t>
      </w:r>
      <w:r w:rsidR="00344A36" w:rsidRPr="00344A36">
        <w:rPr>
          <w:rFonts w:ascii="Proxima Nova ExCn Rg" w:hAnsi="Proxima Nova ExCn Rg" w:cs="Arial"/>
        </w:rPr>
        <w:t>:</w:t>
      </w:r>
      <w:r>
        <w:rPr>
          <w:rFonts w:ascii="Proxima Nova ExCn Rg" w:hAnsi="Proxima Nova ExCn Rg" w:cs="Arial"/>
        </w:rPr>
        <w:t xml:space="preserve"> </w:t>
      </w:r>
      <w:r w:rsidR="00344A36" w:rsidRPr="00344A36">
        <w:rPr>
          <w:rFonts w:ascii="Proxima Nova ExCn Rg" w:hAnsi="Proxima Nova ExCn Rg" w:cs="Arial"/>
        </w:rPr>
        <w:t>Выплатить дивиденды по результатам деятельности в 2015 году в размере: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•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64,31 руб. на 1 привилегированную акцию типа</w:t>
      </w:r>
      <w:proofErr w:type="gramStart"/>
      <w:r w:rsidRPr="00344A36">
        <w:rPr>
          <w:rFonts w:ascii="Proxima Nova ExCn Rg" w:hAnsi="Proxima Nova ExCn Rg" w:cs="Arial"/>
        </w:rPr>
        <w:t xml:space="preserve"> А</w:t>
      </w:r>
      <w:proofErr w:type="gramEnd"/>
      <w:r w:rsidRPr="00344A36">
        <w:rPr>
          <w:rFonts w:ascii="Proxima Nova ExCn Rg" w:hAnsi="Proxima Nova ExCn Rg" w:cs="Arial"/>
        </w:rPr>
        <w:t>;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•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по обыкновенным акциям дивиденды не выплачивать.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Определить форму выплаты – денежные средства.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Установить дату, на которую определяются лица, имеющие право на получение дивидендов, 12 июля 2016 года.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Вопрос 5: О выплате вознаграждения членам совета директоров общества.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276"/>
        <w:gridCol w:w="1134"/>
      </w:tblGrid>
      <w:tr w:rsidR="00344A36" w:rsidRPr="00344A36" w:rsidTr="0007560F">
        <w:trPr>
          <w:trHeight w:val="819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344A36" w:rsidRPr="00344A36" w:rsidTr="00EB12D7">
        <w:trPr>
          <w:trHeight w:val="819"/>
        </w:trPr>
        <w:tc>
          <w:tcPr>
            <w:tcW w:w="7655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410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</w:tr>
      <w:tr w:rsidR="00344A36" w:rsidRPr="00344A36" w:rsidTr="00EB12D7">
        <w:trPr>
          <w:trHeight w:val="497"/>
        </w:trPr>
        <w:tc>
          <w:tcPr>
            <w:tcW w:w="7655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</w:t>
            </w:r>
            <w:r w:rsidRPr="00344A36">
              <w:rPr>
                <w:rFonts w:ascii="Proxima Nova ExCn Rg" w:hAnsi="Proxima Nova ExCn Rg" w:cs="Arial"/>
              </w:rPr>
              <w:t>о</w:t>
            </w:r>
            <w:r w:rsidRPr="00344A36">
              <w:rPr>
                <w:rFonts w:ascii="Proxima Nova ExCn Rg" w:hAnsi="Proxima Nova ExCn Rg" w:cs="Arial"/>
              </w:rPr>
              <w:t>неров</w:t>
            </w:r>
          </w:p>
        </w:tc>
        <w:tc>
          <w:tcPr>
            <w:tcW w:w="1276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100%</w:t>
            </w:r>
          </w:p>
        </w:tc>
      </w:tr>
      <w:tr w:rsidR="00344A36" w:rsidRPr="00344A36" w:rsidTr="00EB12D7">
        <w:trPr>
          <w:trHeight w:val="497"/>
        </w:trPr>
        <w:tc>
          <w:tcPr>
            <w:tcW w:w="7655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принявшие участие в О</w:t>
            </w:r>
            <w:r w:rsidRPr="00344A36">
              <w:rPr>
                <w:rFonts w:ascii="Proxima Nova ExCn Rg" w:hAnsi="Proxima Nova ExCn Rg" w:cs="Arial"/>
              </w:rPr>
              <w:t>б</w:t>
            </w:r>
            <w:r w:rsidRPr="00344A36">
              <w:rPr>
                <w:rFonts w:ascii="Proxima Nova ExCn Rg" w:hAnsi="Proxima Nova ExCn Rg" w:cs="Arial"/>
              </w:rPr>
              <w:t>щем собрании по данному вопросу</w:t>
            </w:r>
          </w:p>
        </w:tc>
        <w:tc>
          <w:tcPr>
            <w:tcW w:w="1276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750 950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97,367%</w:t>
            </w:r>
          </w:p>
        </w:tc>
      </w:tr>
      <w:tr w:rsidR="00344A36" w:rsidRPr="00344A36" w:rsidTr="0007560F">
        <w:trPr>
          <w:cantSplit/>
          <w:trHeight w:val="378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i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44A36" w:rsidRPr="00344A36" w:rsidTr="0007560F">
        <w:trPr>
          <w:cantSplit/>
          <w:trHeight w:val="23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«За»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«Против»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«Воздержался»</w:t>
            </w:r>
          </w:p>
        </w:tc>
      </w:tr>
      <w:tr w:rsidR="00344A36" w:rsidRPr="00344A36" w:rsidTr="0007560F">
        <w:trPr>
          <w:trHeight w:val="38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727 375 (96,861%)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23 440 (3,121%)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26 (0,003%)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344A36" w:rsidRPr="00344A36" w:rsidTr="00EB12D7">
        <w:trPr>
          <w:trHeight w:val="4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которые не подсчитывались в связи с признанием бюллет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 xml:space="preserve">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недействительными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предусмотренным П</w:t>
            </w:r>
            <w:r w:rsidRPr="00344A36">
              <w:rPr>
                <w:rFonts w:ascii="Proxima Nova ExCn Rg" w:hAnsi="Proxima Nova ExCn Rg" w:cs="Arial"/>
              </w:rPr>
              <w:t>о</w:t>
            </w:r>
            <w:r w:rsidRPr="00344A36">
              <w:rPr>
                <w:rFonts w:ascii="Proxima Nova ExCn Rg" w:hAnsi="Proxima Nova ExCn Rg" w:cs="Arial"/>
              </w:rPr>
              <w:t>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109 (0,015%)</w:t>
            </w:r>
          </w:p>
        </w:tc>
      </w:tr>
    </w:tbl>
    <w:p w:rsidR="0007560F" w:rsidRDefault="0007560F" w:rsidP="00344A36">
      <w:pPr>
        <w:rPr>
          <w:rFonts w:ascii="Proxima Nova ExCn Rg" w:hAnsi="Proxima Nova ExCn Rg" w:cs="Arial"/>
        </w:rPr>
      </w:pPr>
    </w:p>
    <w:p w:rsidR="00344A36" w:rsidRPr="00344A36" w:rsidRDefault="0007560F" w:rsidP="00344A36">
      <w:pPr>
        <w:rPr>
          <w:rFonts w:ascii="Proxima Nova ExCn Rg" w:hAnsi="Proxima Nova ExCn Rg" w:cs="Arial"/>
        </w:rPr>
      </w:pPr>
      <w:r w:rsidRPr="0007560F">
        <w:rPr>
          <w:rFonts w:ascii="Proxima Nova ExCn Rg" w:hAnsi="Proxima Nova ExCn Rg" w:cs="Arial"/>
          <w:b/>
        </w:rPr>
        <w:t>П</w:t>
      </w:r>
      <w:r w:rsidR="00344A36" w:rsidRPr="0007560F">
        <w:rPr>
          <w:rFonts w:ascii="Proxima Nova ExCn Rg" w:hAnsi="Proxima Nova ExCn Rg" w:cs="Arial"/>
          <w:b/>
        </w:rPr>
        <w:t>ринято решение</w:t>
      </w:r>
      <w:r w:rsidR="00344A36" w:rsidRPr="00344A36">
        <w:rPr>
          <w:rFonts w:ascii="Proxima Nova ExCn Rg" w:hAnsi="Proxima Nova ExCn Rg" w:cs="Arial"/>
        </w:rPr>
        <w:t>:</w:t>
      </w:r>
      <w:r>
        <w:rPr>
          <w:rFonts w:ascii="Proxima Nova ExCn Rg" w:hAnsi="Proxima Nova ExCn Rg" w:cs="Arial"/>
        </w:rPr>
        <w:t xml:space="preserve"> </w:t>
      </w:r>
      <w:r w:rsidR="00344A36" w:rsidRPr="00344A36">
        <w:rPr>
          <w:rFonts w:ascii="Proxima Nova ExCn Rg" w:hAnsi="Proxima Nova ExCn Rg" w:cs="Arial"/>
        </w:rPr>
        <w:t>Выплатить вознаграждение членам совета директоров за исполнение ими своих обязанностей в 2015 году в размере 1 518 637 руб.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Вопрос 6: О выплате вознагражден</w:t>
      </w:r>
      <w:r w:rsidR="0007560F">
        <w:rPr>
          <w:rFonts w:ascii="Proxima Nova ExCn Rg" w:hAnsi="Proxima Nova ExCn Rg" w:cs="Arial"/>
          <w:b/>
        </w:rPr>
        <w:t>ия членам ревизионной комиссии О</w:t>
      </w:r>
      <w:r w:rsidRPr="00344A36">
        <w:rPr>
          <w:rFonts w:ascii="Proxima Nova ExCn Rg" w:hAnsi="Proxima Nova ExCn Rg" w:cs="Arial"/>
          <w:b/>
        </w:rPr>
        <w:t>бщества.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1134"/>
      </w:tblGrid>
      <w:tr w:rsidR="00344A36" w:rsidRPr="00344A36" w:rsidTr="0007560F">
        <w:trPr>
          <w:trHeight w:val="819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344A36" w:rsidRPr="00344A36" w:rsidTr="00EB12D7">
        <w:trPr>
          <w:trHeight w:val="819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268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</w:tr>
      <w:tr w:rsidR="00344A36" w:rsidRPr="00344A36" w:rsidTr="00EB12D7">
        <w:trPr>
          <w:trHeight w:val="49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приходящихся на голосующие акции общества по да</w:t>
            </w:r>
            <w:r w:rsidRPr="00344A36">
              <w:rPr>
                <w:rFonts w:ascii="Proxima Nova ExCn Rg" w:hAnsi="Proxima Nova ExCn Rg" w:cs="Arial"/>
              </w:rPr>
              <w:t>н</w:t>
            </w:r>
            <w:r w:rsidRPr="00344A36">
              <w:rPr>
                <w:rFonts w:ascii="Proxima Nova ExCn Rg" w:hAnsi="Proxima Nova ExCn Rg" w:cs="Arial"/>
              </w:rPr>
              <w:t>ному вопросу повестки дня Общего собрания, определенное с учетом положений п.4.20 Положения о дополнительных требованиях к поря</w:t>
            </w:r>
            <w:r w:rsidRPr="00344A36">
              <w:rPr>
                <w:rFonts w:ascii="Proxima Nova ExCn Rg" w:hAnsi="Proxima Nova ExCn Rg" w:cs="Arial"/>
              </w:rPr>
              <w:t>д</w:t>
            </w:r>
            <w:r w:rsidRPr="00344A36">
              <w:rPr>
                <w:rFonts w:ascii="Proxima Nova ExCn Rg" w:hAnsi="Proxima Nova ExCn Rg" w:cs="Arial"/>
              </w:rPr>
              <w:t>ку подготовки, созыва и проведения общего собрания акционеров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100%</w:t>
            </w:r>
          </w:p>
        </w:tc>
      </w:tr>
      <w:tr w:rsidR="00344A36" w:rsidRPr="00344A36" w:rsidTr="00EB12D7">
        <w:trPr>
          <w:trHeight w:val="49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750 950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97,367%</w:t>
            </w:r>
          </w:p>
        </w:tc>
      </w:tr>
      <w:tr w:rsidR="00344A36" w:rsidRPr="00344A36" w:rsidTr="0007560F">
        <w:trPr>
          <w:cantSplit/>
          <w:trHeight w:val="378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i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44A36" w:rsidRPr="00344A36" w:rsidTr="0007560F">
        <w:trPr>
          <w:cantSplit/>
          <w:trHeight w:val="23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«За»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«Против»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«Воздержался»</w:t>
            </w:r>
          </w:p>
        </w:tc>
      </w:tr>
      <w:tr w:rsidR="00344A36" w:rsidRPr="00344A36" w:rsidTr="0007560F">
        <w:trPr>
          <w:trHeight w:val="38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727 404 (96,865%)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8 (0,001%)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23 421 (3,119%)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344A36" w:rsidRPr="00344A36" w:rsidTr="00EB12D7">
        <w:trPr>
          <w:trHeight w:val="4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недействительными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предусмотренным Положен</w:t>
            </w:r>
            <w:r w:rsidRPr="00344A36">
              <w:rPr>
                <w:rFonts w:ascii="Proxima Nova ExCn Rg" w:hAnsi="Proxima Nova ExCn Rg" w:cs="Arial"/>
              </w:rPr>
              <w:t>и</w:t>
            </w:r>
            <w:r w:rsidRPr="00344A36">
              <w:rPr>
                <w:rFonts w:ascii="Proxima Nova ExCn Rg" w:hAnsi="Proxima Nova ExCn Rg" w:cs="Arial"/>
              </w:rPr>
              <w:t>ем о дополнительных требованиях к порядку подготовки, созыва и провед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>ния общего собрания акционеров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117 (0,016%)</w:t>
            </w:r>
          </w:p>
        </w:tc>
      </w:tr>
    </w:tbl>
    <w:p w:rsidR="0007560F" w:rsidRDefault="0007560F" w:rsidP="00344A36">
      <w:pPr>
        <w:rPr>
          <w:rFonts w:ascii="Proxima Nova ExCn Rg" w:hAnsi="Proxima Nova ExCn Rg" w:cs="Arial"/>
          <w:b/>
        </w:rPr>
      </w:pPr>
    </w:p>
    <w:p w:rsidR="00344A36" w:rsidRPr="00344A36" w:rsidRDefault="0007560F" w:rsidP="00344A36">
      <w:pPr>
        <w:rPr>
          <w:rFonts w:ascii="Proxima Nova ExCn Rg" w:hAnsi="Proxima Nova ExCn Rg" w:cs="Arial"/>
        </w:rPr>
      </w:pPr>
      <w:r w:rsidRPr="0007560F">
        <w:rPr>
          <w:rFonts w:ascii="Proxima Nova ExCn Rg" w:hAnsi="Proxima Nova ExCn Rg" w:cs="Arial"/>
          <w:b/>
        </w:rPr>
        <w:t>П</w:t>
      </w:r>
      <w:r w:rsidR="00344A36" w:rsidRPr="0007560F">
        <w:rPr>
          <w:rFonts w:ascii="Proxima Nova ExCn Rg" w:hAnsi="Proxima Nova ExCn Rg" w:cs="Arial"/>
          <w:b/>
        </w:rPr>
        <w:t>ринято решение</w:t>
      </w:r>
      <w:r w:rsidR="00344A36" w:rsidRPr="00344A36">
        <w:rPr>
          <w:rFonts w:ascii="Proxima Nova ExCn Rg" w:hAnsi="Proxima Nova ExCn Rg" w:cs="Arial"/>
        </w:rPr>
        <w:t>:</w:t>
      </w:r>
      <w:r>
        <w:rPr>
          <w:rFonts w:ascii="Proxima Nova ExCn Rg" w:hAnsi="Proxima Nova ExCn Rg" w:cs="Arial"/>
        </w:rPr>
        <w:t xml:space="preserve"> </w:t>
      </w:r>
      <w:r w:rsidR="00344A36" w:rsidRPr="00344A36">
        <w:rPr>
          <w:rFonts w:ascii="Proxima Nova ExCn Rg" w:hAnsi="Proxima Nova ExCn Rg" w:cs="Arial"/>
        </w:rPr>
        <w:t>Выплатить вознаграждение членам ревизионной комиссии за исполнение ими своих обязанностей в 2015 году в размере 50 тыс. руб.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  <w:b/>
          <w:i/>
        </w:rPr>
      </w:pPr>
      <w:r w:rsidRPr="00344A36">
        <w:rPr>
          <w:rFonts w:ascii="Proxima Nova ExCn Rg" w:hAnsi="Proxima Nova ExCn Rg" w:cs="Arial"/>
          <w:b/>
        </w:rPr>
        <w:t>Вопрос 7: Об избрании членов Совета директоров Общества.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275"/>
        <w:gridCol w:w="1135"/>
      </w:tblGrid>
      <w:tr w:rsidR="00344A36" w:rsidRPr="00344A36" w:rsidTr="0007560F">
        <w:trPr>
          <w:trHeight w:val="557"/>
        </w:trPr>
        <w:tc>
          <w:tcPr>
            <w:tcW w:w="10207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i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</w:t>
            </w:r>
            <w:r w:rsidRPr="00344A36">
              <w:rPr>
                <w:rFonts w:ascii="Proxima Nova ExCn Rg" w:hAnsi="Proxima Nova ExCn Rg" w:cs="Arial"/>
                <w:i/>
              </w:rPr>
              <w:t>к</w:t>
            </w:r>
            <w:r w:rsidRPr="00344A36">
              <w:rPr>
                <w:rFonts w:ascii="Proxima Nova ExCn Rg" w:hAnsi="Proxima Nova ExCn Rg" w:cs="Arial"/>
                <w:i/>
              </w:rPr>
              <w:t>ционеров  правомочно, если в нем приняли участие акционеры, обладающие более чем полов</w:t>
            </w:r>
            <w:r w:rsidRPr="00344A36">
              <w:rPr>
                <w:rFonts w:ascii="Proxima Nova ExCn Rg" w:hAnsi="Proxima Nova ExCn Rg" w:cs="Arial"/>
                <w:i/>
              </w:rPr>
              <w:t>и</w:t>
            </w:r>
            <w:r w:rsidRPr="00344A36">
              <w:rPr>
                <w:rFonts w:ascii="Proxima Nova ExCn Rg" w:hAnsi="Proxima Nova ExCn Rg" w:cs="Arial"/>
                <w:i/>
              </w:rPr>
              <w:t>ной голосов размещенных голосующих акций общества.</w:t>
            </w:r>
          </w:p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ст.66 ФЗ «Об акционерных обществах» выборы Совета директоров ос</w:t>
            </w:r>
            <w:r w:rsidRPr="00344A36">
              <w:rPr>
                <w:rFonts w:ascii="Proxima Nova ExCn Rg" w:hAnsi="Proxima Nova ExCn Rg" w:cs="Arial"/>
                <w:i/>
              </w:rPr>
              <w:t>у</w:t>
            </w:r>
            <w:r w:rsidRPr="00344A36">
              <w:rPr>
                <w:rFonts w:ascii="Proxima Nova ExCn Rg" w:hAnsi="Proxima Nova ExCn Rg" w:cs="Arial"/>
                <w:i/>
              </w:rPr>
              <w:t>ществляются кумулятивным голосованием.</w:t>
            </w:r>
          </w:p>
        </w:tc>
      </w:tr>
      <w:tr w:rsidR="00344A36" w:rsidRPr="00344A36" w:rsidTr="00EB12D7">
        <w:trPr>
          <w:trHeight w:val="55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410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5 398 820</w:t>
            </w:r>
          </w:p>
        </w:tc>
      </w:tr>
      <w:tr w:rsidR="00344A36" w:rsidRPr="00344A36" w:rsidTr="00EB12D7">
        <w:trPr>
          <w:trHeight w:val="481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lastRenderedPageBreak/>
              <w:t>Число голосов, приходящихся на голосующие акции общества по да</w:t>
            </w:r>
            <w:r w:rsidRPr="00344A36">
              <w:rPr>
                <w:rFonts w:ascii="Proxima Nova ExCn Rg" w:hAnsi="Proxima Nova ExCn Rg" w:cs="Arial"/>
              </w:rPr>
              <w:t>н</w:t>
            </w:r>
            <w:r w:rsidRPr="00344A36">
              <w:rPr>
                <w:rFonts w:ascii="Proxima Nova ExCn Rg" w:hAnsi="Proxima Nova ExCn Rg" w:cs="Arial"/>
              </w:rPr>
              <w:t>ному вопросу повестки дня Общего собрания, определенное с учетом положений п.4.20 Положения о дополнительных требованиях к поря</w:t>
            </w:r>
            <w:r w:rsidRPr="00344A36">
              <w:rPr>
                <w:rFonts w:ascii="Proxima Nova ExCn Rg" w:hAnsi="Proxima Nova ExCn Rg" w:cs="Arial"/>
              </w:rPr>
              <w:t>д</w:t>
            </w:r>
            <w:r w:rsidRPr="00344A36">
              <w:rPr>
                <w:rFonts w:ascii="Proxima Nova ExCn Rg" w:hAnsi="Proxima Nova ExCn Rg" w:cs="Arial"/>
              </w:rPr>
              <w:t>ку подготовки, созыва и проведения общего собрания акционеров</w:t>
            </w:r>
          </w:p>
        </w:tc>
        <w:tc>
          <w:tcPr>
            <w:tcW w:w="1275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5 398 820</w:t>
            </w:r>
          </w:p>
        </w:tc>
        <w:tc>
          <w:tcPr>
            <w:tcW w:w="1135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</w:t>
            </w:r>
            <w:r w:rsidRPr="00344A36">
              <w:rPr>
                <w:rFonts w:ascii="Proxima Nova ExCn Rg" w:hAnsi="Proxima Nova ExCn Rg" w:cs="Arial"/>
                <w:lang w:val="en-US"/>
              </w:rPr>
              <w:t xml:space="preserve"> </w:t>
            </w:r>
            <w:r w:rsidRPr="00344A36">
              <w:rPr>
                <w:rFonts w:ascii="Proxima Nova ExCn Rg" w:hAnsi="Proxima Nova ExCn Rg" w:cs="Arial"/>
              </w:rPr>
              <w:t>%</w:t>
            </w:r>
          </w:p>
        </w:tc>
      </w:tr>
      <w:tr w:rsidR="00344A36" w:rsidRPr="00344A36" w:rsidTr="00EB12D7">
        <w:trPr>
          <w:trHeight w:val="481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275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5 256 650</w:t>
            </w:r>
          </w:p>
        </w:tc>
        <w:tc>
          <w:tcPr>
            <w:tcW w:w="1135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97,367%</w:t>
            </w:r>
          </w:p>
        </w:tc>
      </w:tr>
      <w:tr w:rsidR="00344A36" w:rsidRPr="00344A36" w:rsidTr="0007560F">
        <w:trPr>
          <w:cantSplit/>
          <w:trHeight w:val="363"/>
        </w:trPr>
        <w:tc>
          <w:tcPr>
            <w:tcW w:w="10207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 xml:space="preserve"> 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Число голосов, отданных за каждый из вариантов голосования («за», «против всех кандидатов», «воздержался по всем кандидатам»)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Проводилось кумулятивное голосование.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466"/>
        <w:gridCol w:w="3260"/>
      </w:tblGrid>
      <w:tr w:rsidR="00344A36" w:rsidRPr="00344A36" w:rsidTr="0007560F">
        <w:trPr>
          <w:cantSplit/>
          <w:trHeight w:val="240"/>
        </w:trPr>
        <w:tc>
          <w:tcPr>
            <w:tcW w:w="480" w:type="dxa"/>
            <w:shd w:val="clear" w:color="auto" w:fill="FFFFFF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№</w:t>
            </w:r>
          </w:p>
        </w:tc>
        <w:tc>
          <w:tcPr>
            <w:tcW w:w="6466" w:type="dxa"/>
            <w:shd w:val="clear" w:color="auto" w:fill="FFFFFF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Ф.И.О. кандидата</w:t>
            </w:r>
          </w:p>
        </w:tc>
        <w:tc>
          <w:tcPr>
            <w:tcW w:w="3260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Количество голосов  «ЗА»</w:t>
            </w:r>
          </w:p>
        </w:tc>
      </w:tr>
      <w:tr w:rsidR="00344A36" w:rsidRPr="00344A36" w:rsidTr="0007560F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344A36" w:rsidRPr="00344A36" w:rsidRDefault="00344A36" w:rsidP="00344A36">
            <w:pPr>
              <w:numPr>
                <w:ilvl w:val="0"/>
                <w:numId w:val="38"/>
              </w:numPr>
              <w:rPr>
                <w:rFonts w:ascii="Proxima Nova ExCn Rg" w:hAnsi="Proxima Nova ExCn Rg" w:cs="Arial"/>
                <w:bCs/>
              </w:rPr>
            </w:pPr>
          </w:p>
        </w:tc>
        <w:tc>
          <w:tcPr>
            <w:tcW w:w="6466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proofErr w:type="spellStart"/>
            <w:r w:rsidRPr="00344A36">
              <w:rPr>
                <w:rFonts w:ascii="Proxima Nova ExCn Rg" w:hAnsi="Proxima Nova ExCn Rg" w:cs="Arial"/>
              </w:rPr>
              <w:t>Шуляков</w:t>
            </w:r>
            <w:proofErr w:type="spellEnd"/>
            <w:r w:rsidRPr="00344A36">
              <w:rPr>
                <w:rFonts w:ascii="Proxima Nova ExCn Rg" w:hAnsi="Proxima Nova ExCn Rg" w:cs="Arial"/>
              </w:rPr>
              <w:t xml:space="preserve"> Александр Васильевич</w:t>
            </w:r>
          </w:p>
        </w:tc>
        <w:tc>
          <w:tcPr>
            <w:tcW w:w="3260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727 343 </w:t>
            </w:r>
          </w:p>
        </w:tc>
      </w:tr>
      <w:tr w:rsidR="00344A36" w:rsidRPr="00344A36" w:rsidTr="0007560F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344A36" w:rsidRPr="00344A36" w:rsidRDefault="00344A36" w:rsidP="00344A36">
            <w:pPr>
              <w:numPr>
                <w:ilvl w:val="0"/>
                <w:numId w:val="38"/>
              </w:numPr>
              <w:rPr>
                <w:rFonts w:ascii="Proxima Nova ExCn Rg" w:hAnsi="Proxima Nova ExCn Rg" w:cs="Arial"/>
                <w:bCs/>
              </w:rPr>
            </w:pPr>
          </w:p>
        </w:tc>
        <w:tc>
          <w:tcPr>
            <w:tcW w:w="6466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proofErr w:type="spellStart"/>
            <w:r w:rsidRPr="00344A36">
              <w:rPr>
                <w:rFonts w:ascii="Proxima Nova ExCn Rg" w:hAnsi="Proxima Nova ExCn Rg" w:cs="Arial"/>
              </w:rPr>
              <w:t>Шеремет</w:t>
            </w:r>
            <w:proofErr w:type="spellEnd"/>
            <w:r w:rsidRPr="00344A36">
              <w:rPr>
                <w:rFonts w:ascii="Proxima Nova ExCn Rg" w:hAnsi="Proxima Nova ExCn Rg" w:cs="Arial"/>
              </w:rPr>
              <w:t xml:space="preserve"> Олег Игоревич</w:t>
            </w:r>
          </w:p>
        </w:tc>
        <w:tc>
          <w:tcPr>
            <w:tcW w:w="3260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727 252 </w:t>
            </w:r>
          </w:p>
        </w:tc>
      </w:tr>
      <w:tr w:rsidR="00344A36" w:rsidRPr="00344A36" w:rsidTr="0007560F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344A36" w:rsidRPr="00344A36" w:rsidRDefault="00344A36" w:rsidP="00344A36">
            <w:pPr>
              <w:numPr>
                <w:ilvl w:val="0"/>
                <w:numId w:val="38"/>
              </w:numPr>
              <w:rPr>
                <w:rFonts w:ascii="Proxima Nova ExCn Rg" w:hAnsi="Proxima Nova ExCn Rg" w:cs="Arial"/>
                <w:bCs/>
              </w:rPr>
            </w:pPr>
          </w:p>
        </w:tc>
        <w:tc>
          <w:tcPr>
            <w:tcW w:w="6466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proofErr w:type="spellStart"/>
            <w:r w:rsidRPr="00344A36">
              <w:rPr>
                <w:rFonts w:ascii="Proxima Nova ExCn Rg" w:hAnsi="Proxima Nova ExCn Rg" w:cs="Arial"/>
              </w:rPr>
              <w:t>Онищук</w:t>
            </w:r>
            <w:proofErr w:type="spellEnd"/>
            <w:r w:rsidRPr="00344A36">
              <w:rPr>
                <w:rFonts w:ascii="Proxima Nova ExCn Rg" w:hAnsi="Proxima Nova ExCn Rg" w:cs="Arial"/>
              </w:rPr>
              <w:t xml:space="preserve"> Сергей Павлович</w:t>
            </w:r>
          </w:p>
        </w:tc>
        <w:tc>
          <w:tcPr>
            <w:tcW w:w="3260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728 248 </w:t>
            </w:r>
          </w:p>
        </w:tc>
      </w:tr>
      <w:tr w:rsidR="00344A36" w:rsidRPr="00344A36" w:rsidTr="0007560F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344A36" w:rsidRPr="00344A36" w:rsidRDefault="00344A36" w:rsidP="00344A36">
            <w:pPr>
              <w:numPr>
                <w:ilvl w:val="0"/>
                <w:numId w:val="38"/>
              </w:numPr>
              <w:rPr>
                <w:rFonts w:ascii="Proxima Nova ExCn Rg" w:hAnsi="Proxima Nova ExCn Rg" w:cs="Arial"/>
                <w:bCs/>
              </w:rPr>
            </w:pPr>
          </w:p>
        </w:tc>
        <w:tc>
          <w:tcPr>
            <w:tcW w:w="6466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Каша Олег Александрович</w:t>
            </w:r>
          </w:p>
        </w:tc>
        <w:tc>
          <w:tcPr>
            <w:tcW w:w="3260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727 242 </w:t>
            </w:r>
          </w:p>
        </w:tc>
      </w:tr>
      <w:tr w:rsidR="00344A36" w:rsidRPr="00344A36" w:rsidTr="0007560F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344A36" w:rsidRPr="00344A36" w:rsidRDefault="00344A36" w:rsidP="00344A36">
            <w:pPr>
              <w:numPr>
                <w:ilvl w:val="0"/>
                <w:numId w:val="38"/>
              </w:numPr>
              <w:rPr>
                <w:rFonts w:ascii="Proxima Nova ExCn Rg" w:hAnsi="Proxima Nova ExCn Rg" w:cs="Arial"/>
                <w:bCs/>
              </w:rPr>
            </w:pPr>
          </w:p>
        </w:tc>
        <w:tc>
          <w:tcPr>
            <w:tcW w:w="6466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Семенов Владимир Михайлович </w:t>
            </w:r>
          </w:p>
        </w:tc>
        <w:tc>
          <w:tcPr>
            <w:tcW w:w="3260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727 297 </w:t>
            </w:r>
          </w:p>
        </w:tc>
      </w:tr>
      <w:tr w:rsidR="00344A36" w:rsidRPr="00344A36" w:rsidTr="0007560F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344A36" w:rsidRPr="00344A36" w:rsidRDefault="00344A36" w:rsidP="00344A36">
            <w:pPr>
              <w:numPr>
                <w:ilvl w:val="0"/>
                <w:numId w:val="38"/>
              </w:numPr>
              <w:rPr>
                <w:rFonts w:ascii="Proxima Nova ExCn Rg" w:hAnsi="Proxima Nova ExCn Rg" w:cs="Arial"/>
                <w:bCs/>
              </w:rPr>
            </w:pPr>
          </w:p>
        </w:tc>
        <w:tc>
          <w:tcPr>
            <w:tcW w:w="6466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proofErr w:type="spellStart"/>
            <w:r w:rsidRPr="00344A36">
              <w:rPr>
                <w:rFonts w:ascii="Proxima Nova ExCn Rg" w:hAnsi="Proxima Nova ExCn Rg" w:cs="Arial"/>
              </w:rPr>
              <w:t>Страумерс</w:t>
            </w:r>
            <w:proofErr w:type="spellEnd"/>
            <w:r w:rsidRPr="00344A36">
              <w:rPr>
                <w:rFonts w:ascii="Proxima Nova ExCn Rg" w:hAnsi="Proxima Nova ExCn Rg" w:cs="Arial"/>
              </w:rPr>
              <w:t xml:space="preserve"> Сергей Витальевич</w:t>
            </w:r>
          </w:p>
        </w:tc>
        <w:tc>
          <w:tcPr>
            <w:tcW w:w="3260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727 240 </w:t>
            </w:r>
          </w:p>
        </w:tc>
      </w:tr>
      <w:tr w:rsidR="00344A36" w:rsidRPr="00344A36" w:rsidTr="0007560F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344A36" w:rsidRPr="00344A36" w:rsidRDefault="00344A36" w:rsidP="00344A36">
            <w:pPr>
              <w:numPr>
                <w:ilvl w:val="0"/>
                <w:numId w:val="38"/>
              </w:numPr>
              <w:rPr>
                <w:rFonts w:ascii="Proxima Nova ExCn Rg" w:hAnsi="Proxima Nova ExCn Rg" w:cs="Arial"/>
                <w:bCs/>
              </w:rPr>
            </w:pPr>
          </w:p>
        </w:tc>
        <w:tc>
          <w:tcPr>
            <w:tcW w:w="6466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Шатилов Виталий Владимирович</w:t>
            </w:r>
          </w:p>
        </w:tc>
        <w:tc>
          <w:tcPr>
            <w:tcW w:w="3260" w:type="dxa"/>
            <w:shd w:val="clear" w:color="auto" w:fill="FFFFFF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727 262 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2"/>
        <w:gridCol w:w="1843"/>
      </w:tblGrid>
      <w:tr w:rsidR="00344A36" w:rsidRPr="00344A36" w:rsidTr="00EB12D7">
        <w:trPr>
          <w:cantSplit/>
          <w:trHeight w:val="825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Против всех кандидатов проголосовало:</w:t>
            </w:r>
          </w:p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Это составляет от общего числа голосов кумулятивного голосования: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163 814 (3,116%)</w:t>
            </w:r>
          </w:p>
        </w:tc>
      </w:tr>
      <w:tr w:rsidR="00344A36" w:rsidRPr="00344A36" w:rsidTr="00EB12D7">
        <w:trPr>
          <w:cantSplit/>
          <w:trHeight w:val="825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Воздержалось (по всем кандидатам):</w:t>
            </w:r>
          </w:p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Это составляет от общего числа голосов кумулятивного голосования: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0 (0%)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344A36" w:rsidRPr="00344A36" w:rsidTr="00212728">
        <w:trPr>
          <w:trHeight w:val="529"/>
        </w:trPr>
        <w:tc>
          <w:tcPr>
            <w:tcW w:w="822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которые не подсчитывались в связи с признанием бюллет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 xml:space="preserve">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недействительными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предусмотренным П</w:t>
            </w:r>
            <w:r w:rsidRPr="00344A36">
              <w:rPr>
                <w:rFonts w:ascii="Proxima Nova ExCn Rg" w:hAnsi="Proxima Nova ExCn Rg" w:cs="Arial"/>
              </w:rPr>
              <w:t>о</w:t>
            </w:r>
            <w:r w:rsidRPr="00344A36">
              <w:rPr>
                <w:rFonts w:ascii="Proxima Nova ExCn Rg" w:hAnsi="Proxima Nova ExCn Rg" w:cs="Arial"/>
              </w:rPr>
              <w:t>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843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952 (0,018%)</w:t>
            </w:r>
          </w:p>
        </w:tc>
      </w:tr>
    </w:tbl>
    <w:p w:rsidR="0007560F" w:rsidRDefault="0007560F" w:rsidP="00344A36">
      <w:pPr>
        <w:rPr>
          <w:rFonts w:ascii="Proxima Nova ExCn Rg" w:hAnsi="Proxima Nova ExCn Rg" w:cs="Arial"/>
        </w:rPr>
      </w:pPr>
    </w:p>
    <w:p w:rsidR="00344A36" w:rsidRPr="00344A36" w:rsidRDefault="0007560F" w:rsidP="00344A36">
      <w:pPr>
        <w:rPr>
          <w:rFonts w:ascii="Proxima Nova ExCn Rg" w:hAnsi="Proxima Nova ExCn Rg" w:cs="Arial"/>
        </w:rPr>
      </w:pPr>
      <w:r w:rsidRPr="0007560F">
        <w:rPr>
          <w:rFonts w:ascii="Proxima Nova ExCn Rg" w:hAnsi="Proxima Nova ExCn Rg" w:cs="Arial"/>
          <w:b/>
        </w:rPr>
        <w:t>П</w:t>
      </w:r>
      <w:r w:rsidR="00344A36" w:rsidRPr="0007560F">
        <w:rPr>
          <w:rFonts w:ascii="Proxima Nova ExCn Rg" w:hAnsi="Proxima Nova ExCn Rg" w:cs="Arial"/>
          <w:b/>
        </w:rPr>
        <w:t>ринято решение</w:t>
      </w:r>
      <w:r w:rsidR="00344A36" w:rsidRPr="00344A36">
        <w:rPr>
          <w:rFonts w:ascii="Proxima Nova ExCn Rg" w:hAnsi="Proxima Nova ExCn Rg" w:cs="Arial"/>
        </w:rPr>
        <w:t>:</w:t>
      </w:r>
      <w:r>
        <w:rPr>
          <w:rFonts w:ascii="Proxima Nova ExCn Rg" w:hAnsi="Proxima Nova ExCn Rg" w:cs="Arial"/>
        </w:rPr>
        <w:t xml:space="preserve"> </w:t>
      </w:r>
      <w:r w:rsidR="00344A36" w:rsidRPr="00344A36">
        <w:rPr>
          <w:rFonts w:ascii="Proxima Nova ExCn Rg" w:hAnsi="Proxima Nova ExCn Rg" w:cs="Arial"/>
        </w:rPr>
        <w:t>Избрать совет директоров Общества в количестве 7 (семи) человек: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1.</w:t>
      </w:r>
      <w:r w:rsidR="0007560F">
        <w:rPr>
          <w:rFonts w:ascii="Proxima Nova ExCn Rg" w:hAnsi="Proxima Nova ExCn Rg" w:cs="Arial"/>
        </w:rPr>
        <w:t xml:space="preserve"> </w:t>
      </w:r>
      <w:proofErr w:type="spellStart"/>
      <w:r w:rsidRPr="00344A36">
        <w:rPr>
          <w:rFonts w:ascii="Proxima Nova ExCn Rg" w:hAnsi="Proxima Nova ExCn Rg" w:cs="Arial"/>
        </w:rPr>
        <w:t>Онищук</w:t>
      </w:r>
      <w:proofErr w:type="spellEnd"/>
      <w:r w:rsidRPr="00344A36">
        <w:rPr>
          <w:rFonts w:ascii="Proxima Nova ExCn Rg" w:hAnsi="Proxima Nova ExCn Rg" w:cs="Arial"/>
        </w:rPr>
        <w:t xml:space="preserve"> Сергей Павлович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2.</w:t>
      </w:r>
      <w:r w:rsidR="0007560F">
        <w:rPr>
          <w:rFonts w:ascii="Proxima Nova ExCn Rg" w:hAnsi="Proxima Nova ExCn Rg" w:cs="Arial"/>
        </w:rPr>
        <w:t xml:space="preserve"> </w:t>
      </w:r>
      <w:proofErr w:type="spellStart"/>
      <w:r w:rsidRPr="00344A36">
        <w:rPr>
          <w:rFonts w:ascii="Proxima Nova ExCn Rg" w:hAnsi="Proxima Nova ExCn Rg" w:cs="Arial"/>
        </w:rPr>
        <w:t>Шуляков</w:t>
      </w:r>
      <w:proofErr w:type="spellEnd"/>
      <w:r w:rsidRPr="00344A36">
        <w:rPr>
          <w:rFonts w:ascii="Proxima Nova ExCn Rg" w:hAnsi="Proxima Nova ExCn Rg" w:cs="Arial"/>
        </w:rPr>
        <w:t xml:space="preserve"> Александр Васильевич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3.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 xml:space="preserve">Семенов Владимир Михайлович 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4.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Шатилов Виталий Владимирович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5.</w:t>
      </w:r>
      <w:r w:rsidR="0007560F">
        <w:rPr>
          <w:rFonts w:ascii="Proxima Nova ExCn Rg" w:hAnsi="Proxima Nova ExCn Rg" w:cs="Arial"/>
        </w:rPr>
        <w:t xml:space="preserve"> </w:t>
      </w:r>
      <w:proofErr w:type="spellStart"/>
      <w:r w:rsidRPr="00344A36">
        <w:rPr>
          <w:rFonts w:ascii="Proxima Nova ExCn Rg" w:hAnsi="Proxima Nova ExCn Rg" w:cs="Arial"/>
        </w:rPr>
        <w:t>Шеремет</w:t>
      </w:r>
      <w:proofErr w:type="spellEnd"/>
      <w:r w:rsidRPr="00344A36">
        <w:rPr>
          <w:rFonts w:ascii="Proxima Nova ExCn Rg" w:hAnsi="Proxima Nova ExCn Rg" w:cs="Arial"/>
        </w:rPr>
        <w:t xml:space="preserve"> Олег Игоревич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6.</w:t>
      </w:r>
      <w:r w:rsidR="0007560F">
        <w:rPr>
          <w:rFonts w:ascii="Proxima Nova ExCn Rg" w:hAnsi="Proxima Nova ExCn Rg" w:cs="Arial"/>
        </w:rPr>
        <w:t xml:space="preserve"> </w:t>
      </w:r>
      <w:r w:rsidRPr="00344A36">
        <w:rPr>
          <w:rFonts w:ascii="Proxima Nova ExCn Rg" w:hAnsi="Proxima Nova ExCn Rg" w:cs="Arial"/>
        </w:rPr>
        <w:t>Каша Олег Александрович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7.</w:t>
      </w:r>
      <w:r w:rsidR="0007560F">
        <w:rPr>
          <w:rFonts w:ascii="Proxima Nova ExCn Rg" w:hAnsi="Proxima Nova ExCn Rg" w:cs="Arial"/>
        </w:rPr>
        <w:t xml:space="preserve"> </w:t>
      </w:r>
      <w:proofErr w:type="spellStart"/>
      <w:r w:rsidRPr="00344A36">
        <w:rPr>
          <w:rFonts w:ascii="Proxima Nova ExCn Rg" w:hAnsi="Proxima Nova ExCn Rg" w:cs="Arial"/>
        </w:rPr>
        <w:t>Страумерс</w:t>
      </w:r>
      <w:proofErr w:type="spellEnd"/>
      <w:r w:rsidRPr="00344A36">
        <w:rPr>
          <w:rFonts w:ascii="Proxima Nova ExCn Rg" w:hAnsi="Proxima Nova ExCn Rg" w:cs="Arial"/>
        </w:rPr>
        <w:t xml:space="preserve"> Сергей Витальевич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  <w:b/>
        </w:rPr>
      </w:pPr>
      <w:r w:rsidRPr="00344A36">
        <w:rPr>
          <w:rFonts w:ascii="Proxima Nova ExCn Rg" w:hAnsi="Proxima Nova ExCn Rg" w:cs="Arial"/>
          <w:b/>
        </w:rPr>
        <w:t>Вопрос 8: Об избрании членов Ревизионной комиссии Общества.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1134"/>
      </w:tblGrid>
      <w:tr w:rsidR="00344A36" w:rsidRPr="00344A36" w:rsidTr="0007560F">
        <w:trPr>
          <w:trHeight w:val="1014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i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lastRenderedPageBreak/>
              <w:t>В</w:t>
            </w:r>
            <w:r w:rsidRPr="00344A36">
              <w:rPr>
                <w:rFonts w:ascii="Proxima Nova ExCn Rg" w:hAnsi="Proxima Nova ExCn Rg" w:cs="Arial"/>
              </w:rPr>
              <w:t xml:space="preserve"> </w:t>
            </w:r>
            <w:r w:rsidRPr="00344A36">
              <w:rPr>
                <w:rFonts w:ascii="Proxima Nova ExCn Rg" w:hAnsi="Proxima Nova ExCn Rg" w:cs="Arial"/>
                <w:i/>
              </w:rPr>
              <w:t>соответствии со ст. 85 ФЗ «Об акционерных обществах», в голосовании по данному в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просу не принимают участие акции, принадлежащие членам совета директоров или лицам, занимающим должности в органах управления общества</w:t>
            </w:r>
          </w:p>
        </w:tc>
      </w:tr>
      <w:tr w:rsidR="00344A36" w:rsidRPr="00344A36" w:rsidTr="00212728">
        <w:trPr>
          <w:trHeight w:val="280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lastRenderedPageBreak/>
              <w:t>Число голосов, которыми обладали лица, включенные в список лиц, имевших право на участие в Общем собрании по данному вопросу</w:t>
            </w:r>
          </w:p>
        </w:tc>
        <w:tc>
          <w:tcPr>
            <w:tcW w:w="2268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</w:tr>
      <w:tr w:rsidR="00344A36" w:rsidRPr="00344A36" w:rsidTr="00212728">
        <w:trPr>
          <w:trHeight w:val="501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приходящихся на голосующие акции общества по да</w:t>
            </w:r>
            <w:r w:rsidRPr="00344A36">
              <w:rPr>
                <w:rFonts w:ascii="Proxima Nova ExCn Rg" w:hAnsi="Proxima Nova ExCn Rg" w:cs="Arial"/>
              </w:rPr>
              <w:t>н</w:t>
            </w:r>
            <w:r w:rsidRPr="00344A36">
              <w:rPr>
                <w:rFonts w:ascii="Proxima Nova ExCn Rg" w:hAnsi="Proxima Nova ExCn Rg" w:cs="Arial"/>
              </w:rPr>
              <w:t>ному вопросу повестки дня Общего собрания, определенное с учетом положений п.4.20 Положения о дополнительных требованиях к поря</w:t>
            </w:r>
            <w:r w:rsidRPr="00344A36">
              <w:rPr>
                <w:rFonts w:ascii="Proxima Nova ExCn Rg" w:hAnsi="Proxima Nova ExCn Rg" w:cs="Arial"/>
              </w:rPr>
              <w:t>д</w:t>
            </w:r>
            <w:r w:rsidRPr="00344A36">
              <w:rPr>
                <w:rFonts w:ascii="Proxima Nova ExCn Rg" w:hAnsi="Proxima Nova ExCn Rg" w:cs="Arial"/>
              </w:rPr>
              <w:t>ку подготовки, созыва и проведения общего собрания акционеров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100%</w:t>
            </w:r>
          </w:p>
        </w:tc>
      </w:tr>
      <w:tr w:rsidR="00344A36" w:rsidRPr="00344A36" w:rsidTr="00212728">
        <w:trPr>
          <w:trHeight w:val="501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750 950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97,367%</w:t>
            </w:r>
          </w:p>
        </w:tc>
      </w:tr>
      <w:tr w:rsidR="00344A36" w:rsidRPr="00344A36" w:rsidTr="0007560F">
        <w:trPr>
          <w:cantSplit/>
          <w:trHeight w:val="369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bCs/>
          <w:u w:val="single"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Число голосов, отданных за каждый из вариантов голосования («за», «против», «воздержался»)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1417"/>
        <w:gridCol w:w="2733"/>
      </w:tblGrid>
      <w:tr w:rsidR="00344A36" w:rsidRPr="00344A36" w:rsidTr="00D47950">
        <w:trPr>
          <w:trHeight w:val="978"/>
        </w:trPr>
        <w:tc>
          <w:tcPr>
            <w:tcW w:w="212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Ф.И.О. кандидата</w:t>
            </w:r>
          </w:p>
        </w:tc>
        <w:tc>
          <w:tcPr>
            <w:tcW w:w="1984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«За»</w:t>
            </w:r>
          </w:p>
        </w:tc>
        <w:tc>
          <w:tcPr>
            <w:tcW w:w="1985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«Против»</w:t>
            </w:r>
          </w:p>
        </w:tc>
        <w:tc>
          <w:tcPr>
            <w:tcW w:w="141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«Возде</w:t>
            </w:r>
            <w:r w:rsidRPr="00344A36">
              <w:rPr>
                <w:rFonts w:ascii="Proxima Nova ExCn Rg" w:hAnsi="Proxima Nova ExCn Rg" w:cs="Arial"/>
                <w:b/>
              </w:rPr>
              <w:t>р</w:t>
            </w:r>
            <w:r w:rsidRPr="00344A36">
              <w:rPr>
                <w:rFonts w:ascii="Proxima Nova ExCn Rg" w:hAnsi="Proxima Nova ExCn Rg" w:cs="Arial"/>
                <w:b/>
              </w:rPr>
              <w:t>жался»</w:t>
            </w:r>
          </w:p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</w:p>
        </w:tc>
        <w:tc>
          <w:tcPr>
            <w:tcW w:w="2733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</w:t>
            </w:r>
            <w:r w:rsidRPr="00344A36">
              <w:rPr>
                <w:rFonts w:ascii="Proxima Nova ExCn Rg" w:hAnsi="Proxima Nova ExCn Rg" w:cs="Arial"/>
              </w:rPr>
              <w:t>и</w:t>
            </w:r>
            <w:r w:rsidRPr="00344A36">
              <w:rPr>
                <w:rFonts w:ascii="Proxima Nova ExCn Rg" w:hAnsi="Proxima Nova ExCn Rg" w:cs="Arial"/>
              </w:rPr>
              <w:t>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</w:t>
            </w:r>
            <w:r w:rsidRPr="00344A36">
              <w:rPr>
                <w:rFonts w:ascii="Proxima Nova ExCn Rg" w:hAnsi="Proxima Nova ExCn Rg" w:cs="Arial"/>
              </w:rPr>
              <w:t>у</w:t>
            </w:r>
            <w:r w:rsidRPr="00344A36">
              <w:rPr>
                <w:rFonts w:ascii="Proxima Nova ExCn Rg" w:hAnsi="Proxima Nova ExCn Rg" w:cs="Arial"/>
              </w:rPr>
              <w:t>смотренным Полож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>нием о дополнительных требованиях к порядку подготовки, созыва и проведения общего с</w:t>
            </w:r>
            <w:r w:rsidRPr="00344A36">
              <w:rPr>
                <w:rFonts w:ascii="Proxima Nova ExCn Rg" w:hAnsi="Proxima Nova ExCn Rg" w:cs="Arial"/>
              </w:rPr>
              <w:t>о</w:t>
            </w:r>
            <w:r w:rsidRPr="00344A36">
              <w:rPr>
                <w:rFonts w:ascii="Proxima Nova ExCn Rg" w:hAnsi="Proxima Nova ExCn Rg" w:cs="Arial"/>
              </w:rPr>
              <w:t>брания акционеров</w:t>
            </w:r>
          </w:p>
        </w:tc>
      </w:tr>
      <w:tr w:rsidR="00344A36" w:rsidRPr="00344A36" w:rsidTr="00D47950">
        <w:trPr>
          <w:trHeight w:val="274"/>
        </w:trPr>
        <w:tc>
          <w:tcPr>
            <w:tcW w:w="212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Морозов Дмитрий Федорович</w:t>
            </w:r>
          </w:p>
        </w:tc>
        <w:tc>
          <w:tcPr>
            <w:tcW w:w="198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727 374 (96,861%)</w:t>
            </w:r>
          </w:p>
        </w:tc>
        <w:tc>
          <w:tcPr>
            <w:tcW w:w="1985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23 402 (3,116%)</w:t>
            </w:r>
          </w:p>
        </w:tc>
        <w:tc>
          <w:tcPr>
            <w:tcW w:w="1417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25 (0,003%)</w:t>
            </w:r>
          </w:p>
        </w:tc>
        <w:tc>
          <w:tcPr>
            <w:tcW w:w="2733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149 (0,02%)</w:t>
            </w:r>
          </w:p>
        </w:tc>
      </w:tr>
      <w:tr w:rsidR="00344A36" w:rsidRPr="00344A36" w:rsidTr="00D47950">
        <w:trPr>
          <w:trHeight w:val="274"/>
        </w:trPr>
        <w:tc>
          <w:tcPr>
            <w:tcW w:w="212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Румянцев Артем Анатольевич</w:t>
            </w:r>
          </w:p>
        </w:tc>
        <w:tc>
          <w:tcPr>
            <w:tcW w:w="198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727 324 (96,854%)</w:t>
            </w:r>
          </w:p>
        </w:tc>
        <w:tc>
          <w:tcPr>
            <w:tcW w:w="1985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23 413 (3,118%)</w:t>
            </w:r>
          </w:p>
        </w:tc>
        <w:tc>
          <w:tcPr>
            <w:tcW w:w="1417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33 (0,004%)</w:t>
            </w:r>
          </w:p>
        </w:tc>
        <w:tc>
          <w:tcPr>
            <w:tcW w:w="2733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180 (0,024%)</w:t>
            </w:r>
          </w:p>
        </w:tc>
      </w:tr>
      <w:tr w:rsidR="00344A36" w:rsidRPr="00344A36" w:rsidTr="00D47950">
        <w:trPr>
          <w:trHeight w:val="274"/>
        </w:trPr>
        <w:tc>
          <w:tcPr>
            <w:tcW w:w="212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Беляева Екатер</w:t>
            </w:r>
            <w:r w:rsidRPr="00344A36">
              <w:rPr>
                <w:rFonts w:ascii="Proxima Nova ExCn Rg" w:hAnsi="Proxima Nova ExCn Rg" w:cs="Arial"/>
              </w:rPr>
              <w:t>и</w:t>
            </w:r>
            <w:r w:rsidRPr="00344A36">
              <w:rPr>
                <w:rFonts w:ascii="Proxima Nova ExCn Rg" w:hAnsi="Proxima Nova ExCn Rg" w:cs="Arial"/>
              </w:rPr>
              <w:t>на Сергеевна</w:t>
            </w:r>
          </w:p>
        </w:tc>
        <w:tc>
          <w:tcPr>
            <w:tcW w:w="198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113 (0,015%)</w:t>
            </w:r>
          </w:p>
        </w:tc>
        <w:tc>
          <w:tcPr>
            <w:tcW w:w="1985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750 645 (99,959%)</w:t>
            </w:r>
          </w:p>
        </w:tc>
        <w:tc>
          <w:tcPr>
            <w:tcW w:w="1417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32 (0,004%)</w:t>
            </w:r>
          </w:p>
        </w:tc>
        <w:tc>
          <w:tcPr>
            <w:tcW w:w="2733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160 (0,021%)</w:t>
            </w:r>
          </w:p>
        </w:tc>
      </w:tr>
      <w:tr w:rsidR="00344A36" w:rsidRPr="00344A36" w:rsidTr="00D47950">
        <w:trPr>
          <w:trHeight w:val="274"/>
        </w:trPr>
        <w:tc>
          <w:tcPr>
            <w:tcW w:w="212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Глебова Анна Владимировна </w:t>
            </w:r>
          </w:p>
        </w:tc>
        <w:tc>
          <w:tcPr>
            <w:tcW w:w="198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727 291 (96,849%)</w:t>
            </w:r>
          </w:p>
        </w:tc>
        <w:tc>
          <w:tcPr>
            <w:tcW w:w="1985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23 431 (3,12%)</w:t>
            </w:r>
          </w:p>
        </w:tc>
        <w:tc>
          <w:tcPr>
            <w:tcW w:w="1417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48 (0,006%)</w:t>
            </w:r>
          </w:p>
        </w:tc>
        <w:tc>
          <w:tcPr>
            <w:tcW w:w="2733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180 (0,024%)</w:t>
            </w:r>
          </w:p>
        </w:tc>
      </w:tr>
    </w:tbl>
    <w:p w:rsidR="0007560F" w:rsidRDefault="0007560F" w:rsidP="00344A36">
      <w:pPr>
        <w:rPr>
          <w:rFonts w:ascii="Proxima Nova ExCn Rg" w:hAnsi="Proxima Nova ExCn Rg" w:cs="Arial"/>
        </w:rPr>
      </w:pPr>
    </w:p>
    <w:p w:rsidR="00344A36" w:rsidRPr="00344A36" w:rsidRDefault="0007560F" w:rsidP="00344A36">
      <w:pPr>
        <w:rPr>
          <w:rFonts w:ascii="Proxima Nova ExCn Rg" w:hAnsi="Proxima Nova ExCn Rg" w:cs="Arial"/>
        </w:rPr>
      </w:pPr>
      <w:r w:rsidRPr="0007560F">
        <w:rPr>
          <w:rFonts w:ascii="Proxima Nova ExCn Rg" w:hAnsi="Proxima Nova ExCn Rg" w:cs="Arial"/>
          <w:b/>
        </w:rPr>
        <w:t>П</w:t>
      </w:r>
      <w:r w:rsidR="00344A36" w:rsidRPr="0007560F">
        <w:rPr>
          <w:rFonts w:ascii="Proxima Nova ExCn Rg" w:hAnsi="Proxima Nova ExCn Rg" w:cs="Arial"/>
          <w:b/>
        </w:rPr>
        <w:t>ринято решение</w:t>
      </w:r>
      <w:r w:rsidR="00344A36" w:rsidRPr="00344A36">
        <w:rPr>
          <w:rFonts w:ascii="Proxima Nova ExCn Rg" w:hAnsi="Proxima Nova ExCn Rg" w:cs="Arial"/>
        </w:rPr>
        <w:t>:</w:t>
      </w:r>
      <w:r>
        <w:rPr>
          <w:rFonts w:ascii="Proxima Nova ExCn Rg" w:hAnsi="Proxima Nova ExCn Rg" w:cs="Arial"/>
        </w:rPr>
        <w:t xml:space="preserve"> </w:t>
      </w:r>
      <w:r w:rsidR="00344A36" w:rsidRPr="00344A36">
        <w:rPr>
          <w:rFonts w:ascii="Proxima Nova ExCn Rg" w:hAnsi="Proxima Nova ExCn Rg" w:cs="Arial"/>
        </w:rPr>
        <w:t>Избрать в состав Ревизионной комиссии 3 (трех) человек: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1. Морозов Дмитрий Федорович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2. Румянцев Артем Анатольевич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 xml:space="preserve">3. Глебова Анна Владимировна 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Вопрос 9: Об утвержден</w:t>
      </w:r>
      <w:proofErr w:type="gramStart"/>
      <w:r w:rsidRPr="00344A36">
        <w:rPr>
          <w:rFonts w:ascii="Proxima Nova ExCn Rg" w:hAnsi="Proxima Nova ExCn Rg" w:cs="Arial"/>
          <w:b/>
        </w:rPr>
        <w:t>ии ау</w:t>
      </w:r>
      <w:proofErr w:type="gramEnd"/>
      <w:r w:rsidRPr="00344A36">
        <w:rPr>
          <w:rFonts w:ascii="Proxima Nova ExCn Rg" w:hAnsi="Proxima Nova ExCn Rg" w:cs="Arial"/>
          <w:b/>
        </w:rPr>
        <w:t>дитора Общества.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1134"/>
      </w:tblGrid>
      <w:tr w:rsidR="00344A36" w:rsidRPr="00344A36" w:rsidTr="0007560F">
        <w:trPr>
          <w:trHeight w:val="819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344A36" w:rsidRPr="00344A36" w:rsidTr="00212728">
        <w:trPr>
          <w:trHeight w:val="819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268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</w:tr>
      <w:tr w:rsidR="00344A36" w:rsidRPr="00344A36" w:rsidTr="00212728">
        <w:trPr>
          <w:trHeight w:val="49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lastRenderedPageBreak/>
              <w:t>Число голосов, приходящихся на голосующие акции общества по да</w:t>
            </w:r>
            <w:r w:rsidRPr="00344A36">
              <w:rPr>
                <w:rFonts w:ascii="Proxima Nova ExCn Rg" w:hAnsi="Proxima Nova ExCn Rg" w:cs="Arial"/>
              </w:rPr>
              <w:t>н</w:t>
            </w:r>
            <w:r w:rsidRPr="00344A36">
              <w:rPr>
                <w:rFonts w:ascii="Proxima Nova ExCn Rg" w:hAnsi="Proxima Nova ExCn Rg" w:cs="Arial"/>
              </w:rPr>
              <w:t>ному вопросу повестки дня Общего собрания, определенное с учетом положений п.4.20 Положения о дополнительных требованиях к поря</w:t>
            </w:r>
            <w:r w:rsidRPr="00344A36">
              <w:rPr>
                <w:rFonts w:ascii="Proxima Nova ExCn Rg" w:hAnsi="Proxima Nova ExCn Rg" w:cs="Arial"/>
              </w:rPr>
              <w:t>д</w:t>
            </w:r>
            <w:r w:rsidRPr="00344A36">
              <w:rPr>
                <w:rFonts w:ascii="Proxima Nova ExCn Rg" w:hAnsi="Proxima Nova ExCn Rg" w:cs="Arial"/>
              </w:rPr>
              <w:t>ку подготовки, созыва и проведения общего собрания акционеров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100%</w:t>
            </w:r>
          </w:p>
        </w:tc>
      </w:tr>
      <w:tr w:rsidR="00344A36" w:rsidRPr="00344A36" w:rsidTr="00212728">
        <w:trPr>
          <w:trHeight w:val="49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750 950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97,367%</w:t>
            </w:r>
          </w:p>
        </w:tc>
      </w:tr>
      <w:tr w:rsidR="00344A36" w:rsidRPr="00344A36" w:rsidTr="0007560F">
        <w:trPr>
          <w:cantSplit/>
          <w:trHeight w:val="378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i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44A36" w:rsidRPr="00344A36" w:rsidTr="0007560F">
        <w:trPr>
          <w:cantSplit/>
          <w:trHeight w:val="23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«За»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«Против»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«Воздержался»</w:t>
            </w:r>
          </w:p>
        </w:tc>
      </w:tr>
      <w:tr w:rsidR="00344A36" w:rsidRPr="00344A36" w:rsidTr="0007560F">
        <w:trPr>
          <w:trHeight w:val="38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727 408 (96,865%)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23 402 (3,116%)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15 (0,002%)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344A36" w:rsidRPr="00344A36" w:rsidTr="00212728">
        <w:trPr>
          <w:trHeight w:val="4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недействительными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предусмотренным Положен</w:t>
            </w:r>
            <w:r w:rsidRPr="00344A36">
              <w:rPr>
                <w:rFonts w:ascii="Proxima Nova ExCn Rg" w:hAnsi="Proxima Nova ExCn Rg" w:cs="Arial"/>
              </w:rPr>
              <w:t>и</w:t>
            </w:r>
            <w:r w:rsidRPr="00344A36">
              <w:rPr>
                <w:rFonts w:ascii="Proxima Nova ExCn Rg" w:hAnsi="Proxima Nova ExCn Rg" w:cs="Arial"/>
              </w:rPr>
              <w:t>ем о дополнительных требованиях к порядку подготовки, созыва и провед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>ния общего собрания акционеров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125 (0,017%)</w:t>
            </w:r>
          </w:p>
        </w:tc>
      </w:tr>
    </w:tbl>
    <w:p w:rsidR="0007560F" w:rsidRDefault="0007560F" w:rsidP="00344A36">
      <w:pPr>
        <w:rPr>
          <w:rFonts w:ascii="Proxima Nova ExCn Rg" w:hAnsi="Proxima Nova ExCn Rg" w:cs="Arial"/>
        </w:rPr>
      </w:pPr>
    </w:p>
    <w:p w:rsidR="00344A36" w:rsidRPr="00344A36" w:rsidRDefault="0007560F" w:rsidP="00344A36">
      <w:pPr>
        <w:rPr>
          <w:rFonts w:ascii="Proxima Nova ExCn Rg" w:hAnsi="Proxima Nova ExCn Rg" w:cs="Arial"/>
        </w:rPr>
      </w:pPr>
      <w:r w:rsidRPr="0007560F">
        <w:rPr>
          <w:rFonts w:ascii="Proxima Nova ExCn Rg" w:hAnsi="Proxima Nova ExCn Rg" w:cs="Arial"/>
          <w:b/>
        </w:rPr>
        <w:t>П</w:t>
      </w:r>
      <w:r w:rsidR="00344A36" w:rsidRPr="0007560F">
        <w:rPr>
          <w:rFonts w:ascii="Proxima Nova ExCn Rg" w:hAnsi="Proxima Nova ExCn Rg" w:cs="Arial"/>
          <w:b/>
        </w:rPr>
        <w:t>ринято решение</w:t>
      </w:r>
      <w:r w:rsidR="00344A36" w:rsidRPr="00344A36">
        <w:rPr>
          <w:rFonts w:ascii="Proxima Nova ExCn Rg" w:hAnsi="Proxima Nova ExCn Rg" w:cs="Arial"/>
        </w:rPr>
        <w:t>:</w:t>
      </w:r>
      <w:r>
        <w:rPr>
          <w:rFonts w:ascii="Proxima Nova ExCn Rg" w:hAnsi="Proxima Nova ExCn Rg" w:cs="Arial"/>
        </w:rPr>
        <w:t xml:space="preserve"> </w:t>
      </w:r>
      <w:r w:rsidR="00344A36" w:rsidRPr="00344A36">
        <w:rPr>
          <w:rFonts w:ascii="Proxima Nova ExCn Rg" w:hAnsi="Proxima Nova ExCn Rg" w:cs="Arial"/>
        </w:rPr>
        <w:t>Утвердить аудитором Общества ЗАО «</w:t>
      </w:r>
      <w:proofErr w:type="spellStart"/>
      <w:r w:rsidR="00344A36" w:rsidRPr="00344A36">
        <w:rPr>
          <w:rFonts w:ascii="Proxima Nova ExCn Rg" w:hAnsi="Proxima Nova ExCn Rg" w:cs="Arial"/>
        </w:rPr>
        <w:t>Гориславцев</w:t>
      </w:r>
      <w:proofErr w:type="spellEnd"/>
      <w:r w:rsidR="00344A36" w:rsidRPr="00344A36">
        <w:rPr>
          <w:rFonts w:ascii="Proxima Nova ExCn Rg" w:hAnsi="Proxima Nova ExCn Rg" w:cs="Arial"/>
        </w:rPr>
        <w:t xml:space="preserve"> и К. Аудит».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Вопрос 10: Об утверждении Устава Общества в новой редакции.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1134"/>
      </w:tblGrid>
      <w:tr w:rsidR="00344A36" w:rsidRPr="00344A36" w:rsidTr="0007560F">
        <w:trPr>
          <w:trHeight w:val="819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344A36" w:rsidRPr="00344A36" w:rsidTr="00212728">
        <w:trPr>
          <w:trHeight w:val="819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268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</w:tr>
      <w:tr w:rsidR="00344A36" w:rsidRPr="00344A36" w:rsidTr="00212728">
        <w:trPr>
          <w:trHeight w:val="49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приходящихся на голосующие акции общества по да</w:t>
            </w:r>
            <w:r w:rsidRPr="00344A36">
              <w:rPr>
                <w:rFonts w:ascii="Proxima Nova ExCn Rg" w:hAnsi="Proxima Nova ExCn Rg" w:cs="Arial"/>
              </w:rPr>
              <w:t>н</w:t>
            </w:r>
            <w:r w:rsidRPr="00344A36">
              <w:rPr>
                <w:rFonts w:ascii="Proxima Nova ExCn Rg" w:hAnsi="Proxima Nova ExCn Rg" w:cs="Arial"/>
              </w:rPr>
              <w:t>ному вопросу повестки дня Общего собрания, определенное с учетом положений п.4.20 Положения о дополнительных требованиях к поря</w:t>
            </w:r>
            <w:r w:rsidRPr="00344A36">
              <w:rPr>
                <w:rFonts w:ascii="Proxima Nova ExCn Rg" w:hAnsi="Proxima Nova ExCn Rg" w:cs="Arial"/>
              </w:rPr>
              <w:t>д</w:t>
            </w:r>
            <w:r w:rsidRPr="00344A36">
              <w:rPr>
                <w:rFonts w:ascii="Proxima Nova ExCn Rg" w:hAnsi="Proxima Nova ExCn Rg" w:cs="Arial"/>
              </w:rPr>
              <w:t>ку подготовки, созыва и проведения общего собрания акционеров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100%</w:t>
            </w:r>
          </w:p>
        </w:tc>
      </w:tr>
      <w:tr w:rsidR="00344A36" w:rsidRPr="00344A36" w:rsidTr="00212728">
        <w:trPr>
          <w:trHeight w:val="497"/>
        </w:trPr>
        <w:tc>
          <w:tcPr>
            <w:tcW w:w="7797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750 950</w:t>
            </w:r>
          </w:p>
        </w:tc>
        <w:tc>
          <w:tcPr>
            <w:tcW w:w="1134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97,367%</w:t>
            </w:r>
          </w:p>
        </w:tc>
      </w:tr>
      <w:tr w:rsidR="00344A36" w:rsidRPr="00344A36" w:rsidTr="0007560F">
        <w:trPr>
          <w:cantSplit/>
          <w:trHeight w:val="378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i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44A36" w:rsidRPr="00344A36" w:rsidTr="0007560F">
        <w:trPr>
          <w:cantSplit/>
          <w:trHeight w:val="23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«За»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«Против»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«Воздержался»</w:t>
            </w:r>
          </w:p>
        </w:tc>
      </w:tr>
      <w:tr w:rsidR="00344A36" w:rsidRPr="00344A36" w:rsidTr="0007560F">
        <w:trPr>
          <w:trHeight w:val="38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727 429 (96,868%)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23 402 (3,116%)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 (0,001%)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344A36" w:rsidRPr="00344A36" w:rsidTr="00212728">
        <w:trPr>
          <w:trHeight w:val="4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недействительными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предусмотренным Положен</w:t>
            </w:r>
            <w:r w:rsidRPr="00344A36">
              <w:rPr>
                <w:rFonts w:ascii="Proxima Nova ExCn Rg" w:hAnsi="Proxima Nova ExCn Rg" w:cs="Arial"/>
              </w:rPr>
              <w:t>и</w:t>
            </w:r>
            <w:r w:rsidRPr="00344A36">
              <w:rPr>
                <w:rFonts w:ascii="Proxima Nova ExCn Rg" w:hAnsi="Proxima Nova ExCn Rg" w:cs="Arial"/>
              </w:rPr>
              <w:t>ем о дополнительных требованиях к порядку подготовки, созыва и провед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>ния общего собрания акционеров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109 (0,015%)</w:t>
            </w:r>
          </w:p>
        </w:tc>
      </w:tr>
    </w:tbl>
    <w:p w:rsidR="0007560F" w:rsidRDefault="0007560F" w:rsidP="00344A36">
      <w:pPr>
        <w:rPr>
          <w:rFonts w:ascii="Proxima Nova ExCn Rg" w:hAnsi="Proxima Nova ExCn Rg" w:cs="Arial"/>
        </w:rPr>
      </w:pPr>
    </w:p>
    <w:p w:rsidR="00344A36" w:rsidRPr="00344A36" w:rsidRDefault="0007560F" w:rsidP="0007560F">
      <w:pPr>
        <w:jc w:val="both"/>
        <w:rPr>
          <w:rFonts w:ascii="Proxima Nova ExCn Rg" w:hAnsi="Proxima Nova ExCn Rg" w:cs="Arial"/>
        </w:rPr>
      </w:pPr>
      <w:r w:rsidRPr="0007560F">
        <w:rPr>
          <w:rFonts w:ascii="Proxima Nova ExCn Rg" w:hAnsi="Proxima Nova ExCn Rg" w:cs="Arial"/>
          <w:b/>
        </w:rPr>
        <w:t>П</w:t>
      </w:r>
      <w:r w:rsidR="00344A36" w:rsidRPr="0007560F">
        <w:rPr>
          <w:rFonts w:ascii="Proxima Nova ExCn Rg" w:hAnsi="Proxima Nova ExCn Rg" w:cs="Arial"/>
          <w:b/>
        </w:rPr>
        <w:t>ринято решение</w:t>
      </w:r>
      <w:r w:rsidR="00344A36" w:rsidRPr="00344A36">
        <w:rPr>
          <w:rFonts w:ascii="Proxima Nova ExCn Rg" w:hAnsi="Proxima Nova ExCn Rg" w:cs="Arial"/>
        </w:rPr>
        <w:t>:</w:t>
      </w:r>
      <w:r>
        <w:rPr>
          <w:rFonts w:ascii="Proxima Nova ExCn Rg" w:hAnsi="Proxima Nova ExCn Rg" w:cs="Arial"/>
        </w:rPr>
        <w:t xml:space="preserve"> </w:t>
      </w:r>
      <w:r w:rsidR="00344A36" w:rsidRPr="00344A36">
        <w:rPr>
          <w:rFonts w:ascii="Proxima Nova ExCn Rg" w:hAnsi="Proxima Nova ExCn Rg" w:cs="Arial"/>
        </w:rPr>
        <w:t>Утвердить Устав Общества в новой редакции.</w:t>
      </w:r>
    </w:p>
    <w:p w:rsidR="00344A36" w:rsidRPr="00344A36" w:rsidRDefault="00344A36" w:rsidP="00344A36">
      <w:pPr>
        <w:rPr>
          <w:rFonts w:ascii="Proxima Nova ExCn Rg" w:hAnsi="Proxima Nova ExCn Rg" w:cs="Arial"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  <w:b/>
        </w:rPr>
        <w:t>Вопрос 11: Об одобрении сделок, в совершении которых имеется заинтересованность, которые могут быть совершены АО «</w:t>
      </w:r>
      <w:proofErr w:type="spellStart"/>
      <w:r w:rsidRPr="00344A36">
        <w:rPr>
          <w:rFonts w:ascii="Proxima Nova ExCn Rg" w:hAnsi="Proxima Nova ExCn Rg" w:cs="Arial"/>
          <w:b/>
        </w:rPr>
        <w:t>Серпуховский</w:t>
      </w:r>
      <w:proofErr w:type="spellEnd"/>
      <w:r w:rsidRPr="00344A36">
        <w:rPr>
          <w:rFonts w:ascii="Proxima Nova ExCn Rg" w:hAnsi="Proxima Nova ExCn Rg" w:cs="Arial"/>
          <w:b/>
        </w:rPr>
        <w:t xml:space="preserve"> завод «Металлист» в будущем в процессе осущест</w:t>
      </w:r>
      <w:r w:rsidRPr="00344A36">
        <w:rPr>
          <w:rFonts w:ascii="Proxima Nova ExCn Rg" w:hAnsi="Proxima Nova ExCn Rg" w:cs="Arial"/>
          <w:b/>
        </w:rPr>
        <w:t>в</w:t>
      </w:r>
      <w:r w:rsidRPr="00344A36">
        <w:rPr>
          <w:rFonts w:ascii="Proxima Nova ExCn Rg" w:hAnsi="Proxima Nova ExCn Rg" w:cs="Arial"/>
          <w:b/>
        </w:rPr>
        <w:lastRenderedPageBreak/>
        <w:t>ления обычной хозяйственной деятельности, в соответствии со ст. 83 Федерального закона «Об акционерных обществах».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992"/>
        <w:gridCol w:w="993"/>
      </w:tblGrid>
      <w:tr w:rsidR="00344A36" w:rsidRPr="00344A36" w:rsidTr="0007560F">
        <w:trPr>
          <w:trHeight w:val="819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344A36">
              <w:rPr>
                <w:rFonts w:ascii="Proxima Nova ExCn Rg" w:hAnsi="Proxima Nova ExCn Rg" w:cs="Arial"/>
                <w:i/>
              </w:rPr>
              <w:t>о</w:t>
            </w:r>
            <w:r w:rsidRPr="00344A36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344A36" w:rsidRPr="00344A36" w:rsidTr="00212728">
        <w:trPr>
          <w:trHeight w:val="819"/>
        </w:trPr>
        <w:tc>
          <w:tcPr>
            <w:tcW w:w="8080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все лица, включенные в список лиц, имевших право на участие в Общем собрании, не заинтересованные в с</w:t>
            </w:r>
            <w:r w:rsidRPr="00344A36">
              <w:rPr>
                <w:rFonts w:ascii="Proxima Nova ExCn Rg" w:hAnsi="Proxima Nova ExCn Rg" w:cs="Arial"/>
              </w:rPr>
              <w:t>о</w:t>
            </w:r>
            <w:r w:rsidRPr="00344A36">
              <w:rPr>
                <w:rFonts w:ascii="Proxima Nova ExCn Rg" w:hAnsi="Proxima Nova ExCn Rg" w:cs="Arial"/>
              </w:rPr>
              <w:t>вершении обществом сделки</w:t>
            </w:r>
          </w:p>
        </w:tc>
        <w:tc>
          <w:tcPr>
            <w:tcW w:w="1985" w:type="dxa"/>
            <w:gridSpan w:val="2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107 983</w:t>
            </w:r>
          </w:p>
        </w:tc>
      </w:tr>
      <w:tr w:rsidR="00344A36" w:rsidRPr="00344A36" w:rsidTr="00212728">
        <w:trPr>
          <w:trHeight w:val="497"/>
        </w:trPr>
        <w:tc>
          <w:tcPr>
            <w:tcW w:w="8080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приходящихся на голосующие акции общества, владел</w:t>
            </w:r>
            <w:r w:rsidRPr="00344A36">
              <w:rPr>
                <w:rFonts w:ascii="Proxima Nova ExCn Rg" w:hAnsi="Proxima Nova ExCn Rg" w:cs="Arial"/>
              </w:rPr>
              <w:t>ь</w:t>
            </w:r>
            <w:r w:rsidRPr="00344A36">
              <w:rPr>
                <w:rFonts w:ascii="Proxima Nova ExCn Rg" w:hAnsi="Proxima Nova ExCn Rg" w:cs="Arial"/>
              </w:rPr>
              <w:t>цами которых являлись лица, не заинтересованные в совершении общ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>ством сделки, определенное с учетом положений п.4.20 Положения о д</w:t>
            </w:r>
            <w:r w:rsidRPr="00344A36">
              <w:rPr>
                <w:rFonts w:ascii="Proxima Nova ExCn Rg" w:hAnsi="Proxima Nova ExCn Rg" w:cs="Arial"/>
              </w:rPr>
              <w:t>о</w:t>
            </w:r>
            <w:r w:rsidRPr="00344A36">
              <w:rPr>
                <w:rFonts w:ascii="Proxima Nova ExCn Rg" w:hAnsi="Proxima Nova ExCn Rg" w:cs="Arial"/>
              </w:rPr>
              <w:t>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107 983</w:t>
            </w:r>
          </w:p>
        </w:tc>
        <w:tc>
          <w:tcPr>
            <w:tcW w:w="993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100%</w:t>
            </w:r>
          </w:p>
        </w:tc>
      </w:tr>
      <w:tr w:rsidR="00344A36" w:rsidRPr="00344A36" w:rsidTr="00212728">
        <w:trPr>
          <w:trHeight w:val="497"/>
        </w:trPr>
        <w:tc>
          <w:tcPr>
            <w:tcW w:w="8080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Число голосов, которыми обладали лица, не заинтересованные в сове</w:t>
            </w:r>
            <w:r w:rsidRPr="00344A36">
              <w:rPr>
                <w:rFonts w:ascii="Proxima Nova ExCn Rg" w:hAnsi="Proxima Nova ExCn Rg" w:cs="Arial"/>
              </w:rPr>
              <w:t>р</w:t>
            </w:r>
            <w:r w:rsidRPr="00344A36">
              <w:rPr>
                <w:rFonts w:ascii="Proxima Nova ExCn Rg" w:hAnsi="Proxima Nova ExCn Rg" w:cs="Arial"/>
              </w:rPr>
              <w:t>шении обществом сделки, принявшие участие в Общем собрании по да</w:t>
            </w:r>
            <w:r w:rsidRPr="00344A36">
              <w:rPr>
                <w:rFonts w:ascii="Proxima Nova ExCn Rg" w:hAnsi="Proxima Nova ExCn Rg" w:cs="Arial"/>
              </w:rPr>
              <w:t>н</w:t>
            </w:r>
            <w:r w:rsidRPr="00344A36">
              <w:rPr>
                <w:rFonts w:ascii="Proxima Nova ExCn Rg" w:hAnsi="Proxima Nova ExCn Rg" w:cs="Arial"/>
              </w:rPr>
              <w:t>ному вопросу</w:t>
            </w:r>
          </w:p>
        </w:tc>
        <w:tc>
          <w:tcPr>
            <w:tcW w:w="992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87 673</w:t>
            </w:r>
          </w:p>
        </w:tc>
        <w:tc>
          <w:tcPr>
            <w:tcW w:w="993" w:type="dxa"/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81,191%</w:t>
            </w:r>
          </w:p>
        </w:tc>
      </w:tr>
      <w:tr w:rsidR="00344A36" w:rsidRPr="00344A36" w:rsidTr="0007560F">
        <w:trPr>
          <w:cantSplit/>
          <w:trHeight w:val="378"/>
        </w:trPr>
        <w:tc>
          <w:tcPr>
            <w:tcW w:w="10065" w:type="dxa"/>
            <w:gridSpan w:val="3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  <w:i/>
        </w:rPr>
      </w:pPr>
    </w:p>
    <w:p w:rsidR="00344A36" w:rsidRPr="00344A36" w:rsidRDefault="00344A36" w:rsidP="00344A36">
      <w:pPr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44A36" w:rsidRPr="00344A36" w:rsidTr="0007560F">
        <w:trPr>
          <w:cantSplit/>
          <w:trHeight w:val="23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«За»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«Против»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  <w:b/>
              </w:rPr>
            </w:pPr>
            <w:r w:rsidRPr="00344A36">
              <w:rPr>
                <w:rFonts w:ascii="Proxima Nova ExCn Rg" w:hAnsi="Proxima Nova ExCn Rg" w:cs="Arial"/>
                <w:b/>
              </w:rPr>
              <w:t>«Воздержался»</w:t>
            </w:r>
          </w:p>
        </w:tc>
      </w:tr>
      <w:tr w:rsidR="00344A36" w:rsidRPr="00344A36" w:rsidTr="0007560F">
        <w:trPr>
          <w:trHeight w:val="386"/>
        </w:trPr>
        <w:tc>
          <w:tcPr>
            <w:tcW w:w="3261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64 162 (73,183%)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23 402 (26,692%)</w:t>
            </w:r>
          </w:p>
        </w:tc>
        <w:tc>
          <w:tcPr>
            <w:tcW w:w="3402" w:type="dxa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7 (0,008%)</w:t>
            </w:r>
          </w:p>
        </w:tc>
      </w:tr>
    </w:tbl>
    <w:p w:rsidR="00344A36" w:rsidRPr="00344A36" w:rsidRDefault="00344A36" w:rsidP="00344A36">
      <w:pPr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344A36" w:rsidRPr="00344A36" w:rsidTr="00212728">
        <w:trPr>
          <w:trHeight w:val="4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44A36">
              <w:rPr>
                <w:rFonts w:ascii="Proxima Nova ExCn Rg" w:hAnsi="Proxima Nova ExCn Rg" w:cs="Arial"/>
              </w:rPr>
              <w:t>недействительными</w:t>
            </w:r>
            <w:proofErr w:type="gramEnd"/>
            <w:r w:rsidRPr="00344A36">
              <w:rPr>
                <w:rFonts w:ascii="Proxima Nova ExCn Rg" w:hAnsi="Proxima Nova ExCn Rg" w:cs="Arial"/>
              </w:rPr>
              <w:t xml:space="preserve"> или по иным основаниям, предусмотренным Положен</w:t>
            </w:r>
            <w:r w:rsidRPr="00344A36">
              <w:rPr>
                <w:rFonts w:ascii="Proxima Nova ExCn Rg" w:hAnsi="Proxima Nova ExCn Rg" w:cs="Arial"/>
              </w:rPr>
              <w:t>и</w:t>
            </w:r>
            <w:r w:rsidRPr="00344A36">
              <w:rPr>
                <w:rFonts w:ascii="Proxima Nova ExCn Rg" w:hAnsi="Proxima Nova ExCn Rg" w:cs="Arial"/>
              </w:rPr>
              <w:t>ем о дополнительных требованиях к порядку подготовки, созыва и провед</w:t>
            </w:r>
            <w:r w:rsidRPr="00344A36">
              <w:rPr>
                <w:rFonts w:ascii="Proxima Nova ExCn Rg" w:hAnsi="Proxima Nova ExCn Rg" w:cs="Arial"/>
              </w:rPr>
              <w:t>е</w:t>
            </w:r>
            <w:r w:rsidRPr="00344A36">
              <w:rPr>
                <w:rFonts w:ascii="Proxima Nova ExCn Rg" w:hAnsi="Proxima Nova ExCn Rg" w:cs="Arial"/>
              </w:rPr>
              <w:t>ния общего собрания акционеров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36" w:rsidRPr="00344A36" w:rsidRDefault="00344A36" w:rsidP="00344A36">
            <w:pPr>
              <w:rPr>
                <w:rFonts w:ascii="Proxima Nova ExCn Rg" w:hAnsi="Proxima Nova ExCn Rg" w:cs="Arial"/>
              </w:rPr>
            </w:pPr>
            <w:r w:rsidRPr="00344A36">
              <w:rPr>
                <w:rFonts w:ascii="Proxima Nova ExCn Rg" w:hAnsi="Proxima Nova ExCn Rg" w:cs="Arial"/>
              </w:rPr>
              <w:t>102 (0,116%)</w:t>
            </w:r>
          </w:p>
        </w:tc>
      </w:tr>
    </w:tbl>
    <w:p w:rsidR="0007560F" w:rsidRDefault="0007560F" w:rsidP="00344A36">
      <w:pPr>
        <w:rPr>
          <w:rFonts w:ascii="Proxima Nova ExCn Rg" w:hAnsi="Proxima Nova ExCn Rg" w:cs="Arial"/>
        </w:rPr>
      </w:pPr>
    </w:p>
    <w:p w:rsidR="00344A36" w:rsidRPr="00344A36" w:rsidRDefault="0007560F" w:rsidP="0007560F">
      <w:pPr>
        <w:jc w:val="both"/>
        <w:rPr>
          <w:rFonts w:ascii="Proxima Nova ExCn Rg" w:hAnsi="Proxima Nova ExCn Rg" w:cs="Arial"/>
        </w:rPr>
      </w:pPr>
      <w:r>
        <w:rPr>
          <w:rFonts w:ascii="Proxima Nova ExCn Rg" w:hAnsi="Proxima Nova ExCn Rg" w:cs="Arial"/>
        </w:rPr>
        <w:t>П</w:t>
      </w:r>
      <w:r w:rsidR="00344A36" w:rsidRPr="00344A36">
        <w:rPr>
          <w:rFonts w:ascii="Proxima Nova ExCn Rg" w:hAnsi="Proxima Nova ExCn Rg" w:cs="Arial"/>
        </w:rPr>
        <w:t>ринято решение:</w:t>
      </w:r>
      <w:r>
        <w:rPr>
          <w:rFonts w:ascii="Proxima Nova ExCn Rg" w:hAnsi="Proxima Nova ExCn Rg" w:cs="Arial"/>
        </w:rPr>
        <w:t xml:space="preserve"> </w:t>
      </w:r>
      <w:proofErr w:type="gramStart"/>
      <w:r w:rsidR="00344A36" w:rsidRPr="00344A36">
        <w:rPr>
          <w:rFonts w:ascii="Proxima Nova ExCn Rg" w:hAnsi="Proxima Nova ExCn Rg" w:cs="Arial"/>
        </w:rPr>
        <w:t>Одобрить сделки между АО «</w:t>
      </w:r>
      <w:proofErr w:type="spellStart"/>
      <w:r w:rsidR="00344A36" w:rsidRPr="00344A36">
        <w:rPr>
          <w:rFonts w:ascii="Proxima Nova ExCn Rg" w:hAnsi="Proxima Nova ExCn Rg" w:cs="Arial"/>
        </w:rPr>
        <w:t>Серпуховский</w:t>
      </w:r>
      <w:proofErr w:type="spellEnd"/>
      <w:r w:rsidR="00344A36" w:rsidRPr="00344A36">
        <w:rPr>
          <w:rFonts w:ascii="Proxima Nova ExCn Rg" w:hAnsi="Proxima Nova ExCn Rg" w:cs="Arial"/>
        </w:rPr>
        <w:t xml:space="preserve"> завод «Металлист» (далее – О</w:t>
      </w:r>
      <w:r w:rsidR="00344A36" w:rsidRPr="00344A36">
        <w:rPr>
          <w:rFonts w:ascii="Proxima Nova ExCn Rg" w:hAnsi="Proxima Nova ExCn Rg" w:cs="Arial"/>
        </w:rPr>
        <w:t>б</w:t>
      </w:r>
      <w:r w:rsidR="00344A36" w:rsidRPr="00344A36">
        <w:rPr>
          <w:rFonts w:ascii="Proxima Nova ExCn Rg" w:hAnsi="Proxima Nova ExCn Rg" w:cs="Arial"/>
        </w:rPr>
        <w:t>щество), с одной стороны, и АО «НПО «Высокоточные комплексы», и/или АО «КБП», и/или АО «ВНИИ «Сигнал», и/или АО «ЦНИИАГ», и/или ОАО «КЭМЗ», и/или АО «</w:t>
      </w:r>
      <w:proofErr w:type="spellStart"/>
      <w:r w:rsidR="00344A36" w:rsidRPr="00344A36">
        <w:rPr>
          <w:rFonts w:ascii="Proxima Nova ExCn Rg" w:hAnsi="Proxima Nova ExCn Rg" w:cs="Arial"/>
        </w:rPr>
        <w:t>Тулаточмаш</w:t>
      </w:r>
      <w:proofErr w:type="spellEnd"/>
      <w:r w:rsidR="00344A36" w:rsidRPr="00344A36">
        <w:rPr>
          <w:rFonts w:ascii="Proxima Nova ExCn Rg" w:hAnsi="Proxima Nova ExCn Rg" w:cs="Arial"/>
        </w:rPr>
        <w:t>», и/или АО «НИИ «Полюс» им. М.Ф. Стельмаха», и/или АО «НПО «Сплав», и/или АО «ТЗ «</w:t>
      </w:r>
      <w:proofErr w:type="spellStart"/>
      <w:r w:rsidR="00344A36" w:rsidRPr="00344A36">
        <w:rPr>
          <w:rFonts w:ascii="Proxima Nova ExCn Rg" w:hAnsi="Proxima Nova ExCn Rg" w:cs="Arial"/>
        </w:rPr>
        <w:t>Ревтруд</w:t>
      </w:r>
      <w:proofErr w:type="spellEnd"/>
      <w:r w:rsidR="00344A36" w:rsidRPr="00344A36">
        <w:rPr>
          <w:rFonts w:ascii="Proxima Nova ExCn Rg" w:hAnsi="Proxima Nova ExCn Rg" w:cs="Arial"/>
        </w:rPr>
        <w:t>» и/или АО</w:t>
      </w:r>
      <w:proofErr w:type="gramEnd"/>
      <w:r w:rsidR="00344A36" w:rsidRPr="00344A36">
        <w:rPr>
          <w:rFonts w:ascii="Proxima Nova ExCn Rg" w:hAnsi="Proxima Nova ExCn Rg" w:cs="Arial"/>
        </w:rPr>
        <w:t xml:space="preserve"> «</w:t>
      </w:r>
      <w:proofErr w:type="spellStart"/>
      <w:proofErr w:type="gramStart"/>
      <w:r w:rsidR="00344A36" w:rsidRPr="00344A36">
        <w:rPr>
          <w:rFonts w:ascii="Proxima Nova ExCn Rg" w:hAnsi="Proxima Nova ExCn Rg" w:cs="Arial"/>
        </w:rPr>
        <w:t>Рособоронэкспорт</w:t>
      </w:r>
      <w:proofErr w:type="spellEnd"/>
      <w:r w:rsidR="00344A36" w:rsidRPr="00344A36">
        <w:rPr>
          <w:rFonts w:ascii="Proxima Nova ExCn Rg" w:hAnsi="Proxima Nova ExCn Rg" w:cs="Arial"/>
        </w:rPr>
        <w:t>», и/или ООО «</w:t>
      </w:r>
      <w:proofErr w:type="spellStart"/>
      <w:r w:rsidR="00344A36" w:rsidRPr="00344A36">
        <w:rPr>
          <w:rFonts w:ascii="Proxima Nova ExCn Rg" w:hAnsi="Proxima Nova ExCn Rg" w:cs="Arial"/>
        </w:rPr>
        <w:t>Интеллектэкспорт</w:t>
      </w:r>
      <w:proofErr w:type="spellEnd"/>
      <w:r w:rsidR="00344A36" w:rsidRPr="00344A36">
        <w:rPr>
          <w:rFonts w:ascii="Proxima Nova ExCn Rg" w:hAnsi="Proxima Nova ExCn Rg" w:cs="Arial"/>
        </w:rPr>
        <w:t>», и/или ООО «Страховой брокер «РТ-Страхование», и/или АО «РТ-Охрана», и/или АО «РТ-Логистика», и/или АО «РТ-Медицина», и/или ООО «РТ-Экспо», и/или ООО «</w:t>
      </w:r>
      <w:proofErr w:type="spellStart"/>
      <w:r w:rsidR="00344A36" w:rsidRPr="00344A36">
        <w:rPr>
          <w:rFonts w:ascii="Proxima Nova ExCn Rg" w:hAnsi="Proxima Nova ExCn Rg" w:cs="Arial"/>
        </w:rPr>
        <w:t>Энерготрейдинг</w:t>
      </w:r>
      <w:proofErr w:type="spellEnd"/>
      <w:r w:rsidR="00344A36" w:rsidRPr="00344A36">
        <w:rPr>
          <w:rFonts w:ascii="Proxima Nova ExCn Rg" w:hAnsi="Proxima Nova ExCn Rg" w:cs="Arial"/>
        </w:rPr>
        <w:t>», и/или ООО «РТ-</w:t>
      </w:r>
      <w:proofErr w:type="spellStart"/>
      <w:r w:rsidR="00344A36" w:rsidRPr="00344A36">
        <w:rPr>
          <w:rFonts w:ascii="Proxima Nova ExCn Rg" w:hAnsi="Proxima Nova ExCn Rg" w:cs="Arial"/>
        </w:rPr>
        <w:t>Энерго</w:t>
      </w:r>
      <w:proofErr w:type="spellEnd"/>
      <w:r w:rsidR="00344A36" w:rsidRPr="00344A36">
        <w:rPr>
          <w:rFonts w:ascii="Proxima Nova ExCn Rg" w:hAnsi="Proxima Nova ExCn Rg" w:cs="Arial"/>
        </w:rPr>
        <w:t>», и/или ООО «РТ-</w:t>
      </w:r>
      <w:proofErr w:type="spellStart"/>
      <w:r w:rsidR="00344A36" w:rsidRPr="00344A36">
        <w:rPr>
          <w:rFonts w:ascii="Proxima Nova ExCn Rg" w:hAnsi="Proxima Nova ExCn Rg" w:cs="Arial"/>
        </w:rPr>
        <w:t>Информ</w:t>
      </w:r>
      <w:proofErr w:type="spellEnd"/>
      <w:r w:rsidR="00344A36" w:rsidRPr="00344A36">
        <w:rPr>
          <w:rFonts w:ascii="Proxima Nova ExCn Rg" w:hAnsi="Proxima Nova ExCn Rg" w:cs="Arial"/>
        </w:rPr>
        <w:t>», и/или АО «РТ-строительные технологии» и/или АО «РТ-проектные технологии» (далее каждый в отдельности – Контрагент), с другой стороны, как сделки, в</w:t>
      </w:r>
      <w:proofErr w:type="gramEnd"/>
      <w:r w:rsidR="00344A36" w:rsidRPr="00344A36">
        <w:rPr>
          <w:rFonts w:ascii="Proxima Nova ExCn Rg" w:hAnsi="Proxima Nova ExCn Rg" w:cs="Arial"/>
        </w:rPr>
        <w:t xml:space="preserve"> </w:t>
      </w:r>
      <w:proofErr w:type="gramStart"/>
      <w:r w:rsidR="00344A36" w:rsidRPr="00344A36">
        <w:rPr>
          <w:rFonts w:ascii="Proxima Nova ExCn Rg" w:hAnsi="Proxima Nova ExCn Rg" w:cs="Arial"/>
        </w:rPr>
        <w:t>совершении</w:t>
      </w:r>
      <w:proofErr w:type="gramEnd"/>
      <w:r w:rsidR="00344A36" w:rsidRPr="00344A36">
        <w:rPr>
          <w:rFonts w:ascii="Proxima Nova ExCn Rg" w:hAnsi="Proxima Nova ExCn Rg" w:cs="Arial"/>
        </w:rPr>
        <w:t xml:space="preserve"> которых имеется заинтересованность, и которые могут быть совершены в будущем в процессе ос</w:t>
      </w:r>
      <w:r w:rsidR="00344A36" w:rsidRPr="00344A36">
        <w:rPr>
          <w:rFonts w:ascii="Proxima Nova ExCn Rg" w:hAnsi="Proxima Nova ExCn Rg" w:cs="Arial"/>
        </w:rPr>
        <w:t>у</w:t>
      </w:r>
      <w:r w:rsidR="00344A36" w:rsidRPr="00344A36">
        <w:rPr>
          <w:rFonts w:ascii="Proxima Nova ExCn Rg" w:hAnsi="Proxima Nova ExCn Rg" w:cs="Arial"/>
        </w:rPr>
        <w:t>ществления АО «</w:t>
      </w:r>
      <w:proofErr w:type="spellStart"/>
      <w:r w:rsidR="00344A36" w:rsidRPr="00344A36">
        <w:rPr>
          <w:rFonts w:ascii="Proxima Nova ExCn Rg" w:hAnsi="Proxima Nova ExCn Rg" w:cs="Arial"/>
        </w:rPr>
        <w:t>Серпуховский</w:t>
      </w:r>
      <w:proofErr w:type="spellEnd"/>
      <w:r w:rsidR="00344A36" w:rsidRPr="00344A36">
        <w:rPr>
          <w:rFonts w:ascii="Proxima Nova ExCn Rg" w:hAnsi="Proxima Nova ExCn Rg" w:cs="Arial"/>
        </w:rPr>
        <w:t xml:space="preserve"> завод «Металлист» обычной хозяйственной деятельности, на следующих условиях (условия устанавливаются применительно к каждой отдельной сделке без ограничения общего количества сделок с каждым из Контрагентов, однако с тем условием, чтобы сумма обязательств по отдельной сделке, заключённой с каким-либо из Контрагентов, не превышала значений, установленных в соответствующем </w:t>
      </w:r>
      <w:proofErr w:type="gramStart"/>
      <w:r w:rsidR="00344A36" w:rsidRPr="00344A36">
        <w:rPr>
          <w:rFonts w:ascii="Proxima Nova ExCn Rg" w:hAnsi="Proxima Nova ExCn Rg" w:cs="Arial"/>
        </w:rPr>
        <w:t>подпункте</w:t>
      </w:r>
      <w:proofErr w:type="gramEnd"/>
      <w:r w:rsidR="00344A36" w:rsidRPr="00344A36">
        <w:rPr>
          <w:rFonts w:ascii="Proxima Nova ExCn Rg" w:hAnsi="Proxima Nova ExCn Rg" w:cs="Arial"/>
        </w:rPr>
        <w:t>):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1. Сделки по изготовлению и/или поставке имущества на предельную сумму 100 000 000,00 (сто миллионов) рублей.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2. Сделки по возмездному оказанию услуг на предельную сумму 100 000 000,00 (сто миллионов) рублей.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t>3. Сделки по выполнению работ, в т. ч. научно-исследовательских, опытно-конструкторских и ремонтных, на предельную сумму 100 000 000,00 (сто миллионов) рублей.</w:t>
      </w:r>
    </w:p>
    <w:p w:rsidR="00344A36" w:rsidRPr="00344A36" w:rsidRDefault="00344A36" w:rsidP="0007560F">
      <w:pPr>
        <w:jc w:val="both"/>
        <w:rPr>
          <w:rFonts w:ascii="Proxima Nova ExCn Rg" w:hAnsi="Proxima Nova ExCn Rg" w:cs="Arial"/>
        </w:rPr>
      </w:pPr>
      <w:r w:rsidRPr="00344A36">
        <w:rPr>
          <w:rFonts w:ascii="Proxima Nova ExCn Rg" w:hAnsi="Proxima Nova ExCn Rg" w:cs="Arial"/>
        </w:rPr>
        <w:lastRenderedPageBreak/>
        <w:t>4. Сделки поручения, комиссии на предельную сумму 100 000 000,00 (сто миллионов) рублей</w:t>
      </w:r>
      <w:r w:rsidR="0007560F">
        <w:rPr>
          <w:rFonts w:ascii="Proxima Nova ExCn Rg" w:hAnsi="Proxima Nova ExCn Rg" w:cs="Arial"/>
        </w:rPr>
        <w:t>.</w:t>
      </w:r>
    </w:p>
    <w:p w:rsidR="00344A36" w:rsidRDefault="00344A36" w:rsidP="00344A36">
      <w:pPr>
        <w:rPr>
          <w:rFonts w:ascii="Proxima Nova ExCn Rg" w:hAnsi="Proxima Nova ExCn Rg" w:cs="Arial"/>
        </w:rPr>
      </w:pPr>
    </w:p>
    <w:p w:rsidR="003230D2" w:rsidRPr="00344A36" w:rsidRDefault="003230D2" w:rsidP="00344A36">
      <w:pPr>
        <w:rPr>
          <w:rFonts w:ascii="Proxima Nova ExCn Rg" w:hAnsi="Proxima Nova ExCn Rg" w:cs="Arial"/>
        </w:rPr>
      </w:pPr>
    </w:p>
    <w:p w:rsidR="003230D2" w:rsidRPr="003230D2" w:rsidRDefault="003230D2" w:rsidP="003230D2">
      <w:pPr>
        <w:rPr>
          <w:rFonts w:ascii="Proxima Nova ExCn Rg" w:hAnsi="Proxima Nova ExCn Rg" w:cs="Arial"/>
        </w:rPr>
      </w:pPr>
      <w:r w:rsidRPr="003230D2">
        <w:rPr>
          <w:rFonts w:ascii="Proxima Nova ExCn Rg" w:hAnsi="Proxima Nova ExCn Rg" w:cs="Arial"/>
        </w:rPr>
        <w:t xml:space="preserve">Председатель собрания                                                                     </w:t>
      </w:r>
      <w:r>
        <w:rPr>
          <w:rFonts w:ascii="Proxima Nova ExCn Rg" w:hAnsi="Proxima Nova ExCn Rg" w:cs="Arial"/>
        </w:rPr>
        <w:t>О.А. Каша</w:t>
      </w:r>
    </w:p>
    <w:p w:rsidR="003230D2" w:rsidRPr="003230D2" w:rsidRDefault="003230D2" w:rsidP="003230D2">
      <w:pPr>
        <w:rPr>
          <w:rFonts w:ascii="Proxima Nova ExCn Rg" w:hAnsi="Proxima Nova ExCn Rg" w:cs="Arial"/>
        </w:rPr>
      </w:pPr>
    </w:p>
    <w:p w:rsidR="003230D2" w:rsidRPr="003230D2" w:rsidRDefault="003230D2" w:rsidP="003230D2">
      <w:pPr>
        <w:rPr>
          <w:rFonts w:ascii="Proxima Nova ExCn Rg" w:hAnsi="Proxima Nova ExCn Rg" w:cs="Arial"/>
        </w:rPr>
      </w:pPr>
    </w:p>
    <w:p w:rsidR="003230D2" w:rsidRPr="003230D2" w:rsidRDefault="003230D2" w:rsidP="003230D2">
      <w:pPr>
        <w:rPr>
          <w:rFonts w:ascii="Proxima Nova ExCn Rg" w:hAnsi="Proxima Nova ExCn Rg" w:cs="Arial"/>
        </w:rPr>
      </w:pPr>
    </w:p>
    <w:p w:rsidR="00344A36" w:rsidRPr="00344A36" w:rsidRDefault="003230D2" w:rsidP="003230D2">
      <w:pPr>
        <w:rPr>
          <w:rFonts w:ascii="Proxima Nova ExCn Rg" w:hAnsi="Proxima Nova ExCn Rg" w:cs="Arial"/>
        </w:rPr>
      </w:pPr>
      <w:r w:rsidRPr="003230D2">
        <w:rPr>
          <w:rFonts w:ascii="Proxima Nova ExCn Rg" w:hAnsi="Proxima Nova ExCn Rg" w:cs="Arial"/>
        </w:rPr>
        <w:t>Секретарь собрания                                                                            Е.Ю. Страшко</w:t>
      </w:r>
    </w:p>
    <w:p w:rsidR="002D56AB" w:rsidRPr="00344A36" w:rsidRDefault="002D56AB" w:rsidP="00344A36"/>
    <w:sectPr w:rsidR="002D56AB" w:rsidRPr="00344A36" w:rsidSect="002B7F83">
      <w:headerReference w:type="even" r:id="rId9"/>
      <w:headerReference w:type="default" r:id="rId10"/>
      <w:footerReference w:type="default" r:id="rId11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0F" w:rsidRDefault="0007560F">
      <w:r>
        <w:separator/>
      </w:r>
    </w:p>
  </w:endnote>
  <w:endnote w:type="continuationSeparator" w:id="0">
    <w:p w:rsidR="0007560F" w:rsidRDefault="0007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F" w:rsidRPr="00F74A6B" w:rsidRDefault="0007560F" w:rsidP="002B7F83">
    <w:pPr>
      <w:pStyle w:val="a9"/>
      <w:keepNext/>
      <w:keepLines/>
      <w:pageBreakBefore/>
      <w:suppressLineNumbers/>
      <w:suppressAutoHyphens/>
      <w:ind w:right="357"/>
      <w:jc w:val="center"/>
      <w:rPr>
        <w:rFonts w:ascii="Proxima Nova ExCn Rg" w:hAnsi="Proxima Nova ExCn Rg" w:cs="Arial"/>
        <w:i/>
      </w:rPr>
    </w:pPr>
    <w:r>
      <w:rPr>
        <w:rFonts w:ascii="Proxima Nova ExCn Rg" w:hAnsi="Proxima Nova ExCn Rg" w:cs="Arial"/>
        <w:i/>
      </w:rPr>
      <w:t xml:space="preserve">Протокол годового общего собрания акционеров </w:t>
    </w:r>
    <w:r w:rsidRPr="002B7F83">
      <w:rPr>
        <w:rFonts w:ascii="Proxima Nova ExCn Rg" w:hAnsi="Proxima Nova ExCn Rg" w:cs="Arial"/>
        <w:i/>
      </w:rPr>
      <w:t>АО «</w:t>
    </w:r>
    <w:proofErr w:type="spellStart"/>
    <w:r w:rsidRPr="002B7F83">
      <w:rPr>
        <w:rFonts w:ascii="Proxima Nova ExCn Rg" w:hAnsi="Proxima Nova ExCn Rg" w:cs="Arial"/>
        <w:i/>
      </w:rPr>
      <w:t>Серпуховский</w:t>
    </w:r>
    <w:proofErr w:type="spellEnd"/>
    <w:r w:rsidRPr="002B7F83">
      <w:rPr>
        <w:rFonts w:ascii="Proxima Nova ExCn Rg" w:hAnsi="Proxima Nova ExCn Rg" w:cs="Arial"/>
        <w:i/>
      </w:rPr>
      <w:t xml:space="preserve"> завод «Металлист»</w:t>
    </w:r>
  </w:p>
  <w:p w:rsidR="0007560F" w:rsidRPr="002B7F83" w:rsidRDefault="0007560F" w:rsidP="002B7F83">
    <w:pPr>
      <w:pStyle w:val="a9"/>
      <w:keepNext/>
      <w:keepLines/>
      <w:pageBreakBefore/>
      <w:suppressLineNumbers/>
      <w:suppressAutoHyphens/>
      <w:ind w:right="357"/>
      <w:rPr>
        <w:rFonts w:ascii="Proxima Nova ExCn Rg" w:hAnsi="Proxima Nova ExCn Rg" w:cs="Arial"/>
        <w:i/>
      </w:rPr>
    </w:pPr>
  </w:p>
  <w:p w:rsidR="0007560F" w:rsidRDefault="000756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0F" w:rsidRDefault="0007560F">
      <w:r>
        <w:separator/>
      </w:r>
    </w:p>
  </w:footnote>
  <w:footnote w:type="continuationSeparator" w:id="0">
    <w:p w:rsidR="0007560F" w:rsidRDefault="0007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F" w:rsidRDefault="0007560F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560F" w:rsidRDefault="00075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F" w:rsidRPr="00151CC2" w:rsidRDefault="0007560F" w:rsidP="00793235">
    <w:pPr>
      <w:pStyle w:val="a6"/>
      <w:framePr w:wrap="around" w:vAnchor="text" w:hAnchor="margin" w:xAlign="center" w:y="1"/>
      <w:rPr>
        <w:rStyle w:val="a7"/>
        <w:rFonts w:ascii="Proxima Nova ExCn Rg" w:hAnsi="Proxima Nova ExCn Rg" w:cs="Arial"/>
      </w:rPr>
    </w:pPr>
    <w:r w:rsidRPr="00151CC2">
      <w:rPr>
        <w:rStyle w:val="a7"/>
        <w:rFonts w:ascii="Proxima Nova ExCn Rg" w:hAnsi="Proxima Nova ExCn Rg" w:cs="Arial"/>
      </w:rPr>
      <w:fldChar w:fldCharType="begin"/>
    </w:r>
    <w:r w:rsidRPr="00151CC2">
      <w:rPr>
        <w:rStyle w:val="a7"/>
        <w:rFonts w:ascii="Proxima Nova ExCn Rg" w:hAnsi="Proxima Nova ExCn Rg" w:cs="Arial"/>
      </w:rPr>
      <w:instrText xml:space="preserve">PAGE  </w:instrText>
    </w:r>
    <w:r w:rsidRPr="00151CC2">
      <w:rPr>
        <w:rStyle w:val="a7"/>
        <w:rFonts w:ascii="Proxima Nova ExCn Rg" w:hAnsi="Proxima Nova ExCn Rg" w:cs="Arial"/>
      </w:rPr>
      <w:fldChar w:fldCharType="separate"/>
    </w:r>
    <w:r w:rsidR="00551F5B">
      <w:rPr>
        <w:rStyle w:val="a7"/>
        <w:rFonts w:ascii="Proxima Nova ExCn Rg" w:hAnsi="Proxima Nova ExCn Rg" w:cs="Arial"/>
        <w:noProof/>
      </w:rPr>
      <w:t>2</w:t>
    </w:r>
    <w:r w:rsidRPr="00151CC2">
      <w:rPr>
        <w:rStyle w:val="a7"/>
        <w:rFonts w:ascii="Proxima Nova ExCn Rg" w:hAnsi="Proxima Nova ExCn Rg" w:cs="Arial"/>
      </w:rPr>
      <w:fldChar w:fldCharType="end"/>
    </w:r>
  </w:p>
  <w:p w:rsidR="0007560F" w:rsidRPr="000C5B87" w:rsidRDefault="0007560F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6"/>
  </w:num>
  <w:num w:numId="9">
    <w:abstractNumId w:val="21"/>
  </w:num>
  <w:num w:numId="10">
    <w:abstractNumId w:val="9"/>
  </w:num>
  <w:num w:numId="11">
    <w:abstractNumId w:val="29"/>
  </w:num>
  <w:num w:numId="12">
    <w:abstractNumId w:val="23"/>
  </w:num>
  <w:num w:numId="13">
    <w:abstractNumId w:val="24"/>
  </w:num>
  <w:num w:numId="14">
    <w:abstractNumId w:val="20"/>
  </w:num>
  <w:num w:numId="15">
    <w:abstractNumId w:val="8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0"/>
  </w:num>
  <w:num w:numId="22">
    <w:abstractNumId w:val="31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28"/>
  </w:num>
  <w:num w:numId="32">
    <w:abstractNumId w:val="33"/>
  </w:num>
  <w:num w:numId="33">
    <w:abstractNumId w:val="18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70193"/>
    <w:rsid w:val="00073342"/>
    <w:rsid w:val="0007560F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311A4"/>
    <w:rsid w:val="0013619E"/>
    <w:rsid w:val="00136D9C"/>
    <w:rsid w:val="0014112F"/>
    <w:rsid w:val="00142342"/>
    <w:rsid w:val="00151B43"/>
    <w:rsid w:val="00151CC2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2728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30D2"/>
    <w:rsid w:val="0032798A"/>
    <w:rsid w:val="00337643"/>
    <w:rsid w:val="00343F71"/>
    <w:rsid w:val="00344A36"/>
    <w:rsid w:val="00350F46"/>
    <w:rsid w:val="00353D83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1A64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E5BD6"/>
    <w:rsid w:val="004F26FE"/>
    <w:rsid w:val="004F2A01"/>
    <w:rsid w:val="004F3FB2"/>
    <w:rsid w:val="004F7A39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1F5B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7680B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653EF"/>
    <w:rsid w:val="00C66296"/>
    <w:rsid w:val="00C7166C"/>
    <w:rsid w:val="00C7280F"/>
    <w:rsid w:val="00C80B12"/>
    <w:rsid w:val="00C80BEF"/>
    <w:rsid w:val="00C82229"/>
    <w:rsid w:val="00C86491"/>
    <w:rsid w:val="00C868F6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47950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2D7"/>
    <w:rsid w:val="00EB1940"/>
    <w:rsid w:val="00EB631B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44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rsid w:val="00344A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4A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F0AA-D46A-4B87-A807-586921FF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 S</dc:creator>
  <cp:lastModifiedBy>S</cp:lastModifiedBy>
  <cp:revision>2</cp:revision>
  <cp:lastPrinted>2015-06-08T07:51:00Z</cp:lastPrinted>
  <dcterms:created xsi:type="dcterms:W3CDTF">2016-06-30T13:38:00Z</dcterms:created>
  <dcterms:modified xsi:type="dcterms:W3CDTF">2016-06-30T13:38:00Z</dcterms:modified>
</cp:coreProperties>
</file>